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7DD8" w14:textId="77777777" w:rsidR="00F70915" w:rsidRDefault="00F70915"/>
    <w:p w14:paraId="6AC0D8AC" w14:textId="6EB75709" w:rsidR="00801983" w:rsidRDefault="00F70915" w:rsidP="00F70915">
      <w:pPr>
        <w:rPr>
          <w:rStyle w:val="TitleChar"/>
          <w:sz w:val="52"/>
          <w:szCs w:val="52"/>
        </w:rPr>
      </w:pPr>
      <w:r w:rsidRPr="00373170">
        <w:rPr>
          <w:rStyle w:val="TitleChar"/>
          <w:noProof/>
          <w:sz w:val="52"/>
          <w:szCs w:val="52"/>
        </w:rPr>
        <w:drawing>
          <wp:anchor distT="0" distB="0" distL="114300" distR="114300" simplePos="0" relativeHeight="251659264" behindDoc="0" locked="1" layoutInCell="1" allowOverlap="1" wp14:anchorId="03453FAA" wp14:editId="12A815EE">
            <wp:simplePos x="0" y="0"/>
            <wp:positionH relativeFrom="column">
              <wp:posOffset>247650</wp:posOffset>
            </wp:positionH>
            <wp:positionV relativeFrom="page">
              <wp:posOffset>9785985</wp:posOffset>
            </wp:positionV>
            <wp:extent cx="6386400" cy="90360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170">
        <w:rPr>
          <w:rStyle w:val="TitleChar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55E15A4" wp14:editId="7F9AF12C">
            <wp:simplePos x="0" y="0"/>
            <wp:positionH relativeFrom="page">
              <wp:posOffset>13063</wp:posOffset>
            </wp:positionH>
            <wp:positionV relativeFrom="page">
              <wp:posOffset>0</wp:posOffset>
            </wp:positionV>
            <wp:extent cx="6557554" cy="1378576"/>
            <wp:effectExtent l="0" t="0" r="0" b="6350"/>
            <wp:wrapTopAndBottom/>
            <wp:docPr id="1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verla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075" cy="1409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D44">
        <w:rPr>
          <w:rStyle w:val="TitleChar"/>
          <w:noProof/>
          <w:sz w:val="52"/>
          <w:szCs w:val="52"/>
        </w:rPr>
        <w:t>Primary</w:t>
      </w:r>
      <w:r w:rsidR="00373170" w:rsidRPr="00373170">
        <w:rPr>
          <w:rStyle w:val="TitleChar"/>
          <w:sz w:val="52"/>
          <w:szCs w:val="52"/>
        </w:rPr>
        <w:t xml:space="preserve"> </w:t>
      </w:r>
      <w:r w:rsidR="00C652F9">
        <w:rPr>
          <w:rStyle w:val="TitleChar"/>
          <w:sz w:val="52"/>
          <w:szCs w:val="52"/>
        </w:rPr>
        <w:t>Devotions Order</w:t>
      </w:r>
    </w:p>
    <w:p w14:paraId="3F8EFC2D" w14:textId="13BD89F6" w:rsidR="00C87D44" w:rsidRPr="00C87D44" w:rsidRDefault="00C87D44" w:rsidP="00C87D44">
      <w:pPr>
        <w:rPr>
          <w:rStyle w:val="TitleChar"/>
          <w:i/>
          <w:iCs/>
          <w:sz w:val="22"/>
          <w:szCs w:val="22"/>
        </w:rPr>
      </w:pPr>
      <w:r w:rsidRPr="00C87D44">
        <w:rPr>
          <w:rStyle w:val="TitleChar"/>
          <w:i/>
          <w:iCs/>
          <w:sz w:val="22"/>
          <w:szCs w:val="22"/>
        </w:rPr>
        <w:t xml:space="preserve">Students may lead some or </w:t>
      </w:r>
      <w:proofErr w:type="gramStart"/>
      <w:r w:rsidRPr="00C87D44">
        <w:rPr>
          <w:rStyle w:val="TitleChar"/>
          <w:i/>
          <w:iCs/>
          <w:sz w:val="22"/>
          <w:szCs w:val="22"/>
        </w:rPr>
        <w:t>all of</w:t>
      </w:r>
      <w:proofErr w:type="gramEnd"/>
      <w:r w:rsidRPr="00C87D44">
        <w:rPr>
          <w:rStyle w:val="TitleChar"/>
          <w:i/>
          <w:iCs/>
          <w:sz w:val="22"/>
          <w:szCs w:val="22"/>
        </w:rPr>
        <w:t xml:space="preserve"> these elements</w:t>
      </w:r>
      <w:r>
        <w:rPr>
          <w:rStyle w:val="TitleChar"/>
          <w:i/>
          <w:iCs/>
          <w:sz w:val="22"/>
          <w:szCs w:val="22"/>
        </w:rPr>
        <w:t xml:space="preserve"> depending on their age</w:t>
      </w:r>
      <w:r w:rsidRPr="00C87D44">
        <w:rPr>
          <w:rStyle w:val="TitleChar"/>
          <w:i/>
          <w:iCs/>
          <w:sz w:val="22"/>
          <w:szCs w:val="22"/>
        </w:rPr>
        <w:t>.</w:t>
      </w:r>
      <w:r>
        <w:rPr>
          <w:rStyle w:val="TitleChar"/>
          <w:i/>
          <w:iCs/>
          <w:sz w:val="22"/>
          <w:szCs w:val="22"/>
        </w:rPr>
        <w:t xml:space="preserve"> The teacher should be ready to guide students back on track or make sure the gospel message is clearly understood.</w:t>
      </w:r>
    </w:p>
    <w:p w14:paraId="6E00787B" w14:textId="649376B2" w:rsidR="00BB7127" w:rsidRDefault="00BB7127" w:rsidP="00C652F9">
      <w:pPr>
        <w:rPr>
          <w:b/>
          <w:bCs/>
        </w:rPr>
      </w:pPr>
      <w:r>
        <w:rPr>
          <w:b/>
          <w:bCs/>
        </w:rPr>
        <w:t>LIGHT THE CANDLE</w:t>
      </w:r>
    </w:p>
    <w:p w14:paraId="54FBCA30" w14:textId="0AB572C4" w:rsidR="00C652F9" w:rsidRDefault="00C652F9" w:rsidP="00C652F9">
      <w:pPr>
        <w:rPr>
          <w:b/>
          <w:bCs/>
        </w:rPr>
      </w:pPr>
      <w:r>
        <w:rPr>
          <w:b/>
          <w:bCs/>
        </w:rPr>
        <w:t>INVOCATION</w:t>
      </w:r>
    </w:p>
    <w:p w14:paraId="05DC97E4" w14:textId="3010F34A" w:rsidR="00C652F9" w:rsidRPr="00C652F9" w:rsidRDefault="00C87D44" w:rsidP="00C652F9">
      <w:r w:rsidRPr="00C87D44">
        <w:rPr>
          <w:i/>
          <w:iCs/>
        </w:rPr>
        <w:t>Use the standard invocation or choose one from the Bible Story Resources.</w:t>
      </w:r>
      <w:r w:rsidR="00C652F9">
        <w:rPr>
          <w:b/>
          <w:bCs/>
        </w:rPr>
        <w:br/>
      </w:r>
      <w:r>
        <w:t>We begin our devotions -</w:t>
      </w:r>
    </w:p>
    <w:p w14:paraId="1983E7A2" w14:textId="5AEBBEDC" w:rsidR="00C652F9" w:rsidRPr="00C652F9" w:rsidRDefault="00C652F9" w:rsidP="00C652F9">
      <w:r w:rsidRPr="00C652F9">
        <w:t xml:space="preserve">In the name of the Father and the Son and the Holy Spirit, </w:t>
      </w:r>
    </w:p>
    <w:p w14:paraId="6AD1B58D" w14:textId="2105E553" w:rsidR="00C652F9" w:rsidRDefault="00C652F9" w:rsidP="00C652F9">
      <w:pPr>
        <w:rPr>
          <w:b/>
          <w:bCs/>
        </w:rPr>
      </w:pPr>
      <w:r w:rsidRPr="00C652F9">
        <w:rPr>
          <w:b/>
          <w:bCs/>
        </w:rPr>
        <w:t>Amen</w:t>
      </w:r>
    </w:p>
    <w:p w14:paraId="27D8A001" w14:textId="71263D8A" w:rsidR="00BB7127" w:rsidRDefault="00C652F9" w:rsidP="00BB7127">
      <w:r w:rsidRPr="00C652F9">
        <w:t>[</w:t>
      </w:r>
      <w:r w:rsidRPr="00BB7127">
        <w:rPr>
          <w:b/>
          <w:bCs/>
        </w:rPr>
        <w:t>PRAYER BEFORE READING</w:t>
      </w:r>
      <w:r>
        <w:t xml:space="preserve"> </w:t>
      </w:r>
      <w:r w:rsidR="00BB7127">
        <w:t>–</w:t>
      </w:r>
      <w:r>
        <w:t xml:space="preserve"> </w:t>
      </w:r>
    </w:p>
    <w:p w14:paraId="1D3F9B98" w14:textId="782F8A31" w:rsidR="00C87D44" w:rsidRPr="00C87D44" w:rsidRDefault="00C87D44" w:rsidP="00C87D44">
      <w:r w:rsidRPr="00C87D44">
        <w:t>‘Now we will hear from God.</w:t>
      </w:r>
      <w:r>
        <w:t xml:space="preserve"> </w:t>
      </w:r>
      <w:r w:rsidRPr="00C87D44">
        <w:t>Let’s listen carefully to the Bible story</w:t>
      </w:r>
      <w:r>
        <w:t>/reading</w:t>
      </w:r>
      <w:r w:rsidRPr="00C87D44">
        <w:t>.’</w:t>
      </w:r>
    </w:p>
    <w:p w14:paraId="2D82F70F" w14:textId="77777777" w:rsidR="00C87D44" w:rsidRDefault="00C87D44" w:rsidP="00C87D44">
      <w:r w:rsidRPr="00C87D44">
        <w:t>‘Let’s pray before we hear the Bible story</w:t>
      </w:r>
      <w:r>
        <w:t>/reading</w:t>
      </w:r>
      <w:r w:rsidRPr="00C87D44">
        <w:t xml:space="preserve">. </w:t>
      </w:r>
    </w:p>
    <w:p w14:paraId="50AB339D" w14:textId="61901707" w:rsidR="00C87D44" w:rsidRPr="00C87D44" w:rsidRDefault="00C87D44" w:rsidP="00C87D44">
      <w:r w:rsidRPr="00C87D44">
        <w:t>Dear God,</w:t>
      </w:r>
      <w:r>
        <w:t xml:space="preserve"> </w:t>
      </w:r>
      <w:r w:rsidRPr="00C87D44">
        <w:t>open our ears and our hearts to hear you today. Amen.’</w:t>
      </w:r>
    </w:p>
    <w:p w14:paraId="12D95B35" w14:textId="275FD0A0" w:rsidR="00C652F9" w:rsidRDefault="00C87D44" w:rsidP="00C87D44">
      <w:pPr>
        <w:rPr>
          <w:i/>
          <w:iCs/>
        </w:rPr>
      </w:pPr>
      <w:r w:rsidRPr="00C87D44">
        <w:rPr>
          <w:i/>
          <w:iCs/>
        </w:rPr>
        <w:t xml:space="preserve"> </w:t>
      </w:r>
      <w:r w:rsidR="00BB7127" w:rsidRPr="00BB7127">
        <w:rPr>
          <w:i/>
          <w:iCs/>
        </w:rPr>
        <w:t>(You could include gestures to match the prayers).</w:t>
      </w:r>
      <w:r>
        <w:rPr>
          <w:i/>
          <w:iCs/>
        </w:rPr>
        <w:t>]</w:t>
      </w:r>
    </w:p>
    <w:p w14:paraId="34B0FFD1" w14:textId="4695633C" w:rsidR="00C652F9" w:rsidRDefault="00C652F9" w:rsidP="00C652F9">
      <w:pPr>
        <w:rPr>
          <w:b/>
          <w:bCs/>
        </w:rPr>
      </w:pPr>
      <w:r w:rsidRPr="00C652F9">
        <w:rPr>
          <w:b/>
          <w:bCs/>
        </w:rPr>
        <w:t xml:space="preserve">BIBLE STORY </w:t>
      </w:r>
    </w:p>
    <w:p w14:paraId="416BBFE1" w14:textId="4331811F" w:rsidR="00C652F9" w:rsidRPr="00C652F9" w:rsidRDefault="00C87D44" w:rsidP="00C652F9">
      <w:pPr>
        <w:rPr>
          <w:i/>
          <w:iCs/>
        </w:rPr>
      </w:pPr>
      <w:r>
        <w:rPr>
          <w:i/>
          <w:iCs/>
        </w:rPr>
        <w:t>Teacher or students read the text from a Bible story book or from the Bible (depending on the age of the students).</w:t>
      </w:r>
    </w:p>
    <w:p w14:paraId="0A2EC92E" w14:textId="757ED7FC" w:rsidR="00C652F9" w:rsidRDefault="00C87D44" w:rsidP="00C652F9">
      <w:pPr>
        <w:rPr>
          <w:b/>
          <w:bCs/>
        </w:rPr>
      </w:pPr>
      <w:r>
        <w:rPr>
          <w:b/>
          <w:bCs/>
        </w:rPr>
        <w:t>DISCUSSION/ACTIVITY</w:t>
      </w:r>
    </w:p>
    <w:p w14:paraId="340083F1" w14:textId="51D0C612" w:rsidR="00C652F9" w:rsidRPr="00C652F9" w:rsidRDefault="00C652F9" w:rsidP="00C652F9">
      <w:pPr>
        <w:rPr>
          <w:i/>
          <w:iCs/>
        </w:rPr>
      </w:pPr>
      <w:r w:rsidRPr="00C652F9">
        <w:rPr>
          <w:i/>
          <w:iCs/>
        </w:rPr>
        <w:t xml:space="preserve">Ask some </w:t>
      </w:r>
      <w:r w:rsidR="00C87D44">
        <w:rPr>
          <w:i/>
          <w:iCs/>
        </w:rPr>
        <w:t>discussion</w:t>
      </w:r>
      <w:r w:rsidRPr="00C652F9">
        <w:rPr>
          <w:i/>
          <w:iCs/>
        </w:rPr>
        <w:t xml:space="preserve"> questions to check for understanding or </w:t>
      </w:r>
      <w:r>
        <w:rPr>
          <w:i/>
          <w:iCs/>
        </w:rPr>
        <w:t xml:space="preserve">help </w:t>
      </w:r>
      <w:r w:rsidR="00C87D44">
        <w:rPr>
          <w:i/>
          <w:iCs/>
        </w:rPr>
        <w:t>students</w:t>
      </w:r>
      <w:r>
        <w:rPr>
          <w:i/>
          <w:iCs/>
        </w:rPr>
        <w:t xml:space="preserve"> connect to the </w:t>
      </w:r>
      <w:r w:rsidR="00C87D44">
        <w:rPr>
          <w:i/>
          <w:iCs/>
        </w:rPr>
        <w:t>reading</w:t>
      </w:r>
      <w:r>
        <w:rPr>
          <w:i/>
          <w:iCs/>
        </w:rPr>
        <w:t>.</w:t>
      </w:r>
      <w:r w:rsidR="00C87D44">
        <w:rPr>
          <w:i/>
          <w:iCs/>
        </w:rPr>
        <w:t xml:space="preserve"> If studying the reading over multiple days, you may like to vary the activities at this point to encourage students to engage with the text in different ways.</w:t>
      </w:r>
    </w:p>
    <w:p w14:paraId="3FE88D01" w14:textId="242945B7" w:rsidR="00C652F9" w:rsidRDefault="00C652F9" w:rsidP="00C652F9">
      <w:pPr>
        <w:rPr>
          <w:b/>
          <w:bCs/>
        </w:rPr>
      </w:pPr>
      <w:r w:rsidRPr="00C652F9">
        <w:rPr>
          <w:b/>
          <w:bCs/>
        </w:rPr>
        <w:t>PRAYERS</w:t>
      </w:r>
    </w:p>
    <w:p w14:paraId="19122373" w14:textId="77777777" w:rsidR="00A30BCA" w:rsidRDefault="00C87D44" w:rsidP="00C652F9">
      <w:pPr>
        <w:rPr>
          <w:i/>
          <w:iCs/>
        </w:rPr>
      </w:pPr>
      <w:r>
        <w:rPr>
          <w:i/>
          <w:iCs/>
        </w:rPr>
        <w:t xml:space="preserve">The teacher </w:t>
      </w:r>
      <w:r w:rsidR="00A30BCA">
        <w:rPr>
          <w:i/>
          <w:iCs/>
        </w:rPr>
        <w:t>begins</w:t>
      </w:r>
      <w:r w:rsidR="00C652F9" w:rsidRPr="00C652F9">
        <w:rPr>
          <w:i/>
          <w:iCs/>
        </w:rPr>
        <w:t xml:space="preserve"> the prayer, connecting back to the Bible </w:t>
      </w:r>
      <w:r w:rsidR="00A30BCA">
        <w:rPr>
          <w:i/>
          <w:iCs/>
        </w:rPr>
        <w:t>reading</w:t>
      </w:r>
      <w:r w:rsidR="00C652F9" w:rsidRPr="00C652F9">
        <w:rPr>
          <w:i/>
          <w:iCs/>
        </w:rPr>
        <w:t xml:space="preserve">, and then gives students a chance </w:t>
      </w:r>
      <w:r w:rsidR="00C652F9">
        <w:rPr>
          <w:i/>
          <w:iCs/>
        </w:rPr>
        <w:t xml:space="preserve">to </w:t>
      </w:r>
      <w:r w:rsidR="00C652F9" w:rsidRPr="00C652F9">
        <w:rPr>
          <w:i/>
          <w:iCs/>
        </w:rPr>
        <w:t xml:space="preserve">add their own prayers. </w:t>
      </w:r>
    </w:p>
    <w:p w14:paraId="460D0949" w14:textId="4D783EE8" w:rsidR="00C652F9" w:rsidRDefault="00C652F9" w:rsidP="00C652F9">
      <w:pPr>
        <w:rPr>
          <w:i/>
          <w:iCs/>
        </w:rPr>
      </w:pPr>
      <w:r w:rsidRPr="00C652F9">
        <w:rPr>
          <w:i/>
          <w:iCs/>
        </w:rPr>
        <w:t>OR teach students a simple prayer like The Lord’s Prayer.</w:t>
      </w:r>
    </w:p>
    <w:p w14:paraId="10BB3EFE" w14:textId="67E6AC18" w:rsidR="00C652F9" w:rsidRDefault="00C652F9" w:rsidP="00C652F9">
      <w:r w:rsidRPr="00C652F9">
        <w:t>Let’s pray:</w:t>
      </w:r>
    </w:p>
    <w:p w14:paraId="1B9E5662" w14:textId="77777777" w:rsidR="00A30BCA" w:rsidRDefault="00A30BCA" w:rsidP="00C652F9"/>
    <w:p w14:paraId="4627CF8C" w14:textId="77777777" w:rsidR="00A30BCA" w:rsidRPr="00C652F9" w:rsidRDefault="00A30BCA" w:rsidP="00C652F9"/>
    <w:p w14:paraId="7966E8A5" w14:textId="032800C9" w:rsidR="00373170" w:rsidRDefault="00C652F9" w:rsidP="00C652F9">
      <w:pPr>
        <w:rPr>
          <w:b/>
          <w:bCs/>
        </w:rPr>
      </w:pPr>
      <w:r w:rsidRPr="00C652F9">
        <w:rPr>
          <w:b/>
          <w:bCs/>
        </w:rPr>
        <w:t>BLESSING</w:t>
      </w:r>
    </w:p>
    <w:p w14:paraId="64624C38" w14:textId="77777777" w:rsidR="00C652F9" w:rsidRPr="00C652F9" w:rsidRDefault="00C652F9" w:rsidP="00C652F9">
      <w:pPr>
        <w:rPr>
          <w:i/>
          <w:iCs/>
        </w:rPr>
      </w:pPr>
      <w:r w:rsidRPr="00C652F9">
        <w:rPr>
          <w:i/>
          <w:iCs/>
        </w:rPr>
        <w:lastRenderedPageBreak/>
        <w:t xml:space="preserve">You might like to encourage the children and staff to bless each other at the end of the devotion time. Use simple words and include a simple gesture like making a cross on each other’s forehead or arm. </w:t>
      </w:r>
    </w:p>
    <w:p w14:paraId="4B20376B" w14:textId="5CDB4E93" w:rsidR="00C652F9" w:rsidRPr="00C652F9" w:rsidRDefault="00C652F9" w:rsidP="00C652F9">
      <w:pPr>
        <w:rPr>
          <w:b/>
          <w:bCs/>
        </w:rPr>
      </w:pPr>
      <w:r w:rsidRPr="00C652F9">
        <w:rPr>
          <w:b/>
          <w:bCs/>
        </w:rPr>
        <w:t>‘God bless you today [name]</w:t>
      </w:r>
      <w:proofErr w:type="gramStart"/>
      <w:r w:rsidRPr="00C652F9">
        <w:rPr>
          <w:b/>
          <w:bCs/>
        </w:rPr>
        <w:t>’;</w:t>
      </w:r>
      <w:proofErr w:type="gramEnd"/>
    </w:p>
    <w:p w14:paraId="573C6412" w14:textId="2DFAEA4D" w:rsidR="00C652F9" w:rsidRDefault="00C652F9" w:rsidP="00C652F9">
      <w:pPr>
        <w:rPr>
          <w:b/>
          <w:bCs/>
        </w:rPr>
      </w:pPr>
      <w:r w:rsidRPr="00C652F9">
        <w:rPr>
          <w:b/>
          <w:bCs/>
        </w:rPr>
        <w:t>‘Jesus loves you, [name]. Have a great day!’</w:t>
      </w:r>
    </w:p>
    <w:p w14:paraId="6485A0A4" w14:textId="2DDB85F8" w:rsidR="00A30BCA" w:rsidRPr="00A30BCA" w:rsidRDefault="00A30BCA" w:rsidP="00C652F9">
      <w:pPr>
        <w:rPr>
          <w:i/>
          <w:iCs/>
        </w:rPr>
      </w:pPr>
      <w:r w:rsidRPr="00A30BCA">
        <w:rPr>
          <w:i/>
          <w:iCs/>
        </w:rPr>
        <w:t>Or use a blessing from the Bible Story Resources.</w:t>
      </w:r>
    </w:p>
    <w:sectPr w:rsidR="00A30BCA" w:rsidRPr="00A30BCA" w:rsidSect="00F9075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70"/>
    <w:rsid w:val="000944DE"/>
    <w:rsid w:val="002D66E5"/>
    <w:rsid w:val="00373170"/>
    <w:rsid w:val="00553CF6"/>
    <w:rsid w:val="00801983"/>
    <w:rsid w:val="00A30BCA"/>
    <w:rsid w:val="00A91C28"/>
    <w:rsid w:val="00BB7127"/>
    <w:rsid w:val="00C652F9"/>
    <w:rsid w:val="00C87D44"/>
    <w:rsid w:val="00C921BC"/>
    <w:rsid w:val="00DB2628"/>
    <w:rsid w:val="00F70915"/>
    <w:rsid w:val="00F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A028"/>
  <w15:chartTrackingRefBased/>
  <w15:docId w15:val="{0CBD94BC-F69E-45BC-B879-F15C0EF7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70"/>
  </w:style>
  <w:style w:type="paragraph" w:styleId="Heading1">
    <w:name w:val="heading 1"/>
    <w:basedOn w:val="Normal"/>
    <w:next w:val="Normal"/>
    <w:link w:val="Heading1Char"/>
    <w:uiPriority w:val="9"/>
    <w:qFormat/>
    <w:rsid w:val="003731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17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17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17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7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character" w:customStyle="1" w:styleId="Heading1Char">
    <w:name w:val="Heading 1 Char"/>
    <w:basedOn w:val="DefaultParagraphFont"/>
    <w:link w:val="Heading1"/>
    <w:uiPriority w:val="9"/>
    <w:rsid w:val="0037317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17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17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17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170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70"/>
  </w:style>
  <w:style w:type="character" w:customStyle="1" w:styleId="Heading7Char">
    <w:name w:val="Heading 7 Char"/>
    <w:basedOn w:val="DefaultParagraphFont"/>
    <w:link w:val="Heading7"/>
    <w:uiPriority w:val="9"/>
    <w:semiHidden/>
    <w:rsid w:val="0037317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7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7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170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3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17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17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17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317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73170"/>
    <w:rPr>
      <w:i/>
      <w:iCs/>
      <w:color w:val="auto"/>
    </w:rPr>
  </w:style>
  <w:style w:type="paragraph" w:styleId="NoSpacing">
    <w:name w:val="No Spacing"/>
    <w:uiPriority w:val="1"/>
    <w:qFormat/>
    <w:rsid w:val="003731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317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17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17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17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7317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7317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7317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7317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7317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31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Portrait%20files\Portrait%20files\LEA%20Worship%20and%20Devotions_Letterhead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</Template>
  <TotalTime>165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Krahling, Libby</cp:lastModifiedBy>
  <cp:revision>4</cp:revision>
  <dcterms:created xsi:type="dcterms:W3CDTF">2023-11-21T05:29:00Z</dcterms:created>
  <dcterms:modified xsi:type="dcterms:W3CDTF">2023-11-21T08:26:00Z</dcterms:modified>
</cp:coreProperties>
</file>