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56C0" w14:textId="77777777" w:rsidR="00B001AD" w:rsidRPr="00B001AD" w:rsidRDefault="00B001AD" w:rsidP="00512BCB">
      <w:pPr>
        <w:pStyle w:val="NormalWeb"/>
        <w:shd w:val="clear" w:color="auto" w:fill="FFFFFF"/>
        <w:spacing w:before="0" w:beforeAutospacing="0" w:after="0" w:afterAutospacing="0"/>
        <w:rPr>
          <w:rFonts w:ascii="DK Mango Smoothie" w:hAnsi="DK Mango Smoothie" w:cs="Open Sans"/>
          <w:b/>
          <w:color w:val="000000"/>
          <w:sz w:val="44"/>
          <w:szCs w:val="20"/>
        </w:rPr>
      </w:pPr>
      <w:r w:rsidRPr="00B001AD">
        <w:rPr>
          <w:rFonts w:ascii="DK Mango Smoothie" w:hAnsi="DK Mango Smoothie" w:cs="Open Sans"/>
          <w:b/>
          <w:color w:val="000000"/>
          <w:sz w:val="44"/>
          <w:szCs w:val="20"/>
        </w:rPr>
        <w:t>Prayer Devotions</w:t>
      </w:r>
    </w:p>
    <w:p w14:paraId="5548BC3F" w14:textId="77777777" w:rsidR="00B001AD" w:rsidRDefault="00B001AD" w:rsidP="00512BC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b/>
          <w:color w:val="000000"/>
          <w:sz w:val="20"/>
          <w:szCs w:val="20"/>
        </w:rPr>
      </w:pPr>
    </w:p>
    <w:p w14:paraId="626A9513" w14:textId="77777777" w:rsidR="000009BC" w:rsidRPr="006C73F1" w:rsidRDefault="000009BC" w:rsidP="00512BC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b/>
          <w:color w:val="000000"/>
          <w:sz w:val="20"/>
          <w:szCs w:val="20"/>
        </w:rPr>
      </w:pPr>
      <w:r w:rsidRPr="006C73F1">
        <w:rPr>
          <w:rFonts w:ascii="Century Gothic" w:hAnsi="Century Gothic" w:cs="Open Sans"/>
          <w:b/>
          <w:color w:val="000000"/>
          <w:sz w:val="20"/>
          <w:szCs w:val="20"/>
        </w:rPr>
        <w:t>Week 1</w:t>
      </w:r>
      <w:r w:rsidR="00B001AD">
        <w:rPr>
          <w:rFonts w:ascii="Century Gothic" w:hAnsi="Century Gothic" w:cs="Open Sans"/>
          <w:b/>
          <w:color w:val="000000"/>
          <w:sz w:val="20"/>
          <w:szCs w:val="20"/>
        </w:rPr>
        <w:t>:</w:t>
      </w:r>
      <w:r w:rsidRPr="006C73F1">
        <w:rPr>
          <w:rFonts w:ascii="Century Gothic" w:hAnsi="Century Gothic" w:cs="Open Sans"/>
          <w:b/>
          <w:color w:val="000000"/>
          <w:sz w:val="20"/>
          <w:szCs w:val="20"/>
        </w:rPr>
        <w:t xml:space="preserve"> </w:t>
      </w:r>
      <w:r w:rsidR="006C73F1">
        <w:rPr>
          <w:rFonts w:ascii="Century Gothic" w:hAnsi="Century Gothic" w:cs="Open Sans"/>
          <w:b/>
          <w:color w:val="000000"/>
          <w:sz w:val="20"/>
          <w:szCs w:val="20"/>
        </w:rPr>
        <w:t xml:space="preserve">God isn’t a genie in </w:t>
      </w:r>
      <w:r w:rsidR="00B001AD">
        <w:rPr>
          <w:rFonts w:ascii="Century Gothic" w:hAnsi="Century Gothic" w:cs="Open Sans"/>
          <w:b/>
          <w:color w:val="000000"/>
          <w:sz w:val="20"/>
          <w:szCs w:val="20"/>
        </w:rPr>
        <w:t>a</w:t>
      </w:r>
      <w:r w:rsidR="006C73F1">
        <w:rPr>
          <w:rFonts w:ascii="Century Gothic" w:hAnsi="Century Gothic" w:cs="Open Sans"/>
          <w:b/>
          <w:color w:val="000000"/>
          <w:sz w:val="20"/>
          <w:szCs w:val="20"/>
        </w:rPr>
        <w:t xml:space="preserve"> bottle</w:t>
      </w:r>
      <w:r w:rsidR="00B001AD">
        <w:rPr>
          <w:rFonts w:ascii="Century Gothic" w:hAnsi="Century Gothic" w:cs="Open Sans"/>
          <w:b/>
          <w:color w:val="000000"/>
          <w:sz w:val="20"/>
          <w:szCs w:val="20"/>
        </w:rPr>
        <w:t>!</w:t>
      </w:r>
    </w:p>
    <w:p w14:paraId="2DE5F217" w14:textId="77777777" w:rsidR="000009BC" w:rsidRPr="00512BCB" w:rsidRDefault="000009BC" w:rsidP="00512B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B001AD">
        <w:rPr>
          <w:rFonts w:ascii="Century Gothic" w:hAnsi="Century Gothic" w:cs="Open Sans"/>
          <w:b/>
          <w:color w:val="000000"/>
          <w:sz w:val="20"/>
          <w:szCs w:val="20"/>
        </w:rPr>
        <w:t>Watch</w:t>
      </w:r>
      <w:r w:rsidR="00B001AD">
        <w:rPr>
          <w:rFonts w:ascii="Century Gothic" w:hAnsi="Century Gothic" w:cs="Open Sans"/>
          <w:color w:val="000000"/>
          <w:sz w:val="20"/>
          <w:szCs w:val="20"/>
        </w:rPr>
        <w:t>:</w:t>
      </w:r>
      <w:r w:rsidRPr="00512BCB">
        <w:rPr>
          <w:rFonts w:ascii="Century Gothic" w:hAnsi="Century Gothic" w:cs="Open Sans"/>
          <w:color w:val="000000"/>
          <w:sz w:val="20"/>
          <w:szCs w:val="20"/>
        </w:rPr>
        <w:t xml:space="preserve"> Aladdin clip </w:t>
      </w:r>
      <w:hyperlink r:id="rId8" w:history="1">
        <w:r w:rsidRPr="00512BCB">
          <w:rPr>
            <w:rStyle w:val="Hyperlink"/>
            <w:rFonts w:ascii="Century Gothic" w:hAnsi="Century Gothic"/>
            <w:sz w:val="20"/>
            <w:szCs w:val="20"/>
          </w:rPr>
          <w:t>https://www.youtube.com/watch?v=xyDrGscZ9B0</w:t>
        </w:r>
      </w:hyperlink>
    </w:p>
    <w:p w14:paraId="69851D51" w14:textId="77777777" w:rsidR="00512BCB" w:rsidRPr="00B001AD" w:rsidRDefault="00B001AD" w:rsidP="00512B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B001AD">
        <w:rPr>
          <w:rFonts w:ascii="Century Gothic" w:hAnsi="Century Gothic"/>
          <w:b/>
          <w:sz w:val="20"/>
          <w:szCs w:val="20"/>
        </w:rPr>
        <w:t>Discuss</w:t>
      </w:r>
      <w:r>
        <w:rPr>
          <w:rFonts w:ascii="Century Gothic" w:hAnsi="Century Gothic"/>
          <w:sz w:val="20"/>
          <w:szCs w:val="20"/>
        </w:rPr>
        <w:t xml:space="preserve">: </w:t>
      </w:r>
      <w:r w:rsidR="00512BCB" w:rsidRPr="00512BCB">
        <w:rPr>
          <w:rFonts w:ascii="Century Gothic" w:hAnsi="Century Gothic"/>
          <w:sz w:val="20"/>
          <w:szCs w:val="20"/>
        </w:rPr>
        <w:t>If this isn’t what prayer is, what could prayer be?</w:t>
      </w:r>
      <w:r w:rsidR="00D02E22">
        <w:rPr>
          <w:rFonts w:ascii="Century Gothic" w:hAnsi="Century Gothic"/>
          <w:sz w:val="20"/>
          <w:szCs w:val="20"/>
        </w:rPr>
        <w:t xml:space="preserve"> Why do we pray?</w:t>
      </w:r>
    </w:p>
    <w:p w14:paraId="32C298C6" w14:textId="77777777" w:rsidR="00B001AD" w:rsidRPr="00512BCB" w:rsidRDefault="00B001AD" w:rsidP="00512B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Pray</w:t>
      </w:r>
      <w:r w:rsidRPr="00B001AD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Pray that God would reveal to us more about prayer this term. </w:t>
      </w:r>
    </w:p>
    <w:p w14:paraId="6E6BB06E" w14:textId="77777777" w:rsidR="00512BCB" w:rsidRPr="00512BCB" w:rsidRDefault="00512BCB" w:rsidP="00512BC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345C5742" w14:textId="77777777" w:rsidR="00512BCB" w:rsidRPr="006C73F1" w:rsidRDefault="00512BCB" w:rsidP="00512BC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 w:rsidRPr="006C73F1">
        <w:rPr>
          <w:rFonts w:ascii="Century Gothic" w:hAnsi="Century Gothic"/>
          <w:b/>
          <w:sz w:val="20"/>
          <w:szCs w:val="20"/>
        </w:rPr>
        <w:t xml:space="preserve">Week 2: </w:t>
      </w:r>
      <w:r w:rsidR="006C73F1" w:rsidRPr="006C73F1">
        <w:rPr>
          <w:rFonts w:ascii="Century Gothic" w:hAnsi="Century Gothic"/>
          <w:b/>
          <w:sz w:val="20"/>
          <w:szCs w:val="20"/>
        </w:rPr>
        <w:t>Prayer is just a conversation with God</w:t>
      </w:r>
    </w:p>
    <w:p w14:paraId="558C5D03" w14:textId="77777777" w:rsidR="00B001AD" w:rsidRPr="00B001AD" w:rsidRDefault="00B001AD" w:rsidP="001F6AB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B001AD">
        <w:rPr>
          <w:rFonts w:ascii="Century Gothic" w:hAnsi="Century Gothic" w:cs="Open Sans"/>
          <w:b/>
          <w:color w:val="000000"/>
          <w:sz w:val="20"/>
          <w:szCs w:val="20"/>
        </w:rPr>
        <w:t>Discuss</w:t>
      </w:r>
      <w:r w:rsidRPr="00B001AD">
        <w:rPr>
          <w:rFonts w:ascii="Century Gothic" w:hAnsi="Century Gothic" w:cs="Open Sans"/>
          <w:color w:val="000000"/>
          <w:sz w:val="20"/>
          <w:szCs w:val="20"/>
        </w:rPr>
        <w:t>: W</w:t>
      </w:r>
      <w:r w:rsidR="00512BCB" w:rsidRPr="00B001AD">
        <w:rPr>
          <w:rFonts w:ascii="Century Gothic" w:hAnsi="Century Gothic" w:cs="Open Sans"/>
          <w:color w:val="000000"/>
          <w:sz w:val="20"/>
          <w:szCs w:val="20"/>
        </w:rPr>
        <w:t>hat are some different ways that we get to know our friends</w:t>
      </w:r>
      <w:r w:rsidR="006C73F1" w:rsidRPr="00B001AD">
        <w:rPr>
          <w:rFonts w:ascii="Century Gothic" w:hAnsi="Century Gothic" w:cs="Open Sans"/>
          <w:color w:val="000000"/>
          <w:sz w:val="20"/>
          <w:szCs w:val="20"/>
        </w:rPr>
        <w:t>?</w:t>
      </w:r>
      <w:r w:rsidR="00512BCB" w:rsidRPr="00B001AD">
        <w:rPr>
          <w:rFonts w:ascii="Century Gothic" w:hAnsi="Century Gothic" w:cs="Open Sans"/>
          <w:color w:val="000000"/>
          <w:sz w:val="20"/>
          <w:szCs w:val="20"/>
        </w:rPr>
        <w:t xml:space="preserve"> (</w:t>
      </w:r>
      <w:r w:rsidR="006C73F1" w:rsidRPr="00B001AD">
        <w:rPr>
          <w:rFonts w:ascii="Century Gothic" w:hAnsi="Century Gothic" w:cs="Open Sans"/>
          <w:color w:val="000000"/>
          <w:sz w:val="20"/>
          <w:szCs w:val="20"/>
        </w:rPr>
        <w:t>E.g</w:t>
      </w:r>
      <w:r w:rsidR="00512BCB" w:rsidRPr="00B001AD">
        <w:rPr>
          <w:rFonts w:ascii="Century Gothic" w:hAnsi="Century Gothic" w:cs="Open Sans"/>
          <w:color w:val="000000"/>
          <w:sz w:val="20"/>
          <w:szCs w:val="20"/>
        </w:rPr>
        <w:t xml:space="preserve">. doing things together, chatting, texting, </w:t>
      </w:r>
      <w:r w:rsidR="006C73F1" w:rsidRPr="00B001AD">
        <w:rPr>
          <w:rFonts w:ascii="Century Gothic" w:hAnsi="Century Gothic" w:cs="Open Sans"/>
          <w:color w:val="000000"/>
          <w:sz w:val="20"/>
          <w:szCs w:val="20"/>
        </w:rPr>
        <w:t>and social</w:t>
      </w:r>
      <w:r w:rsidR="00512BCB" w:rsidRPr="00B001AD">
        <w:rPr>
          <w:rFonts w:ascii="Century Gothic" w:hAnsi="Century Gothic" w:cs="Open Sans"/>
          <w:color w:val="000000"/>
          <w:sz w:val="20"/>
          <w:szCs w:val="20"/>
        </w:rPr>
        <w:t xml:space="preserve"> media</w:t>
      </w:r>
      <w:r w:rsidR="006C73F1" w:rsidRPr="00B001AD">
        <w:rPr>
          <w:rFonts w:ascii="Century Gothic" w:hAnsi="Century Gothic" w:cs="Open Sans"/>
          <w:color w:val="000000"/>
          <w:sz w:val="20"/>
          <w:szCs w:val="20"/>
        </w:rPr>
        <w:t>.</w:t>
      </w:r>
      <w:r w:rsidR="00512BCB" w:rsidRPr="00B001AD">
        <w:rPr>
          <w:rFonts w:ascii="Century Gothic" w:hAnsi="Century Gothic" w:cs="Open Sans"/>
          <w:color w:val="000000"/>
          <w:sz w:val="20"/>
          <w:szCs w:val="20"/>
        </w:rPr>
        <w:t>)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</w:t>
      </w:r>
      <w:r w:rsidRPr="00B001AD">
        <w:rPr>
          <w:rFonts w:ascii="Century Gothic" w:hAnsi="Century Gothic" w:cs="Open Sans"/>
          <w:color w:val="000000"/>
          <w:sz w:val="20"/>
          <w:szCs w:val="20"/>
        </w:rPr>
        <w:t>What kinds of things do we chat with friends about?</w:t>
      </w:r>
    </w:p>
    <w:p w14:paraId="04D9145C" w14:textId="77777777" w:rsidR="006C73F1" w:rsidRDefault="00B001AD" w:rsidP="00512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B001AD">
        <w:rPr>
          <w:rFonts w:ascii="Century Gothic" w:hAnsi="Century Gothic" w:cs="Open Sans"/>
          <w:b/>
          <w:color w:val="000000"/>
          <w:sz w:val="20"/>
          <w:szCs w:val="20"/>
        </w:rPr>
        <w:t>Share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: </w:t>
      </w:r>
      <w:r w:rsidR="006C73F1">
        <w:rPr>
          <w:rFonts w:ascii="Century Gothic" w:hAnsi="Century Gothic" w:cs="Open Sans"/>
          <w:color w:val="000000"/>
          <w:sz w:val="20"/>
          <w:szCs w:val="20"/>
        </w:rPr>
        <w:t>We can tell God good things that have happened, bad things that have happened, things we’re worried about, things we’re thankful for etc.</w:t>
      </w:r>
    </w:p>
    <w:p w14:paraId="16EEBFDA" w14:textId="77777777" w:rsidR="00B001AD" w:rsidRDefault="00B001AD" w:rsidP="00512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Read</w:t>
      </w:r>
      <w:r w:rsidRPr="00B001AD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Matthew 6:7-8</w:t>
      </w:r>
    </w:p>
    <w:p w14:paraId="6042CB09" w14:textId="77777777" w:rsidR="00B001AD" w:rsidRDefault="00B001AD" w:rsidP="00512B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B001AD">
        <w:rPr>
          <w:rFonts w:ascii="Century Gothic" w:hAnsi="Century Gothic" w:cs="Open Sans"/>
          <w:b/>
          <w:color w:val="000000"/>
          <w:sz w:val="20"/>
          <w:szCs w:val="20"/>
        </w:rPr>
        <w:t>Pray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: Spend a few minutes praying to God about </w:t>
      </w:r>
      <w:r w:rsidRPr="00B001AD">
        <w:rPr>
          <w:rFonts w:ascii="Century Gothic" w:hAnsi="Century Gothic" w:cs="Open Sans"/>
          <w:color w:val="000000"/>
          <w:sz w:val="20"/>
          <w:szCs w:val="20"/>
          <w:u w:val="single"/>
        </w:rPr>
        <w:t>anything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(in head or on whiteboard)</w:t>
      </w:r>
      <w:r w:rsidR="002E1544">
        <w:rPr>
          <w:rFonts w:ascii="Century Gothic" w:hAnsi="Century Gothic" w:cs="Open Sans"/>
          <w:color w:val="000000"/>
          <w:sz w:val="20"/>
          <w:szCs w:val="20"/>
        </w:rPr>
        <w:t>.</w:t>
      </w:r>
    </w:p>
    <w:p w14:paraId="7D7404FD" w14:textId="77777777" w:rsidR="000F7E6B" w:rsidRDefault="000F7E6B" w:rsidP="000F7E6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</w:p>
    <w:p w14:paraId="66F04D40" w14:textId="77777777" w:rsidR="00ED3BD6" w:rsidRPr="006C73F1" w:rsidRDefault="00ED3BD6" w:rsidP="00ED3BD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Week 3</w:t>
      </w:r>
      <w:r w:rsidRPr="006C73F1">
        <w:rPr>
          <w:rFonts w:ascii="Century Gothic" w:hAnsi="Century Gothic"/>
          <w:b/>
          <w:sz w:val="20"/>
          <w:szCs w:val="20"/>
        </w:rPr>
        <w:t xml:space="preserve">: </w:t>
      </w:r>
      <w:r>
        <w:rPr>
          <w:rFonts w:ascii="Century Gothic" w:hAnsi="Century Gothic"/>
          <w:b/>
          <w:sz w:val="20"/>
          <w:szCs w:val="20"/>
        </w:rPr>
        <w:t>Different types of prayer (Praise, Repent, Ask, Yield)</w:t>
      </w:r>
    </w:p>
    <w:p w14:paraId="2BD08D75" w14:textId="77777777" w:rsidR="00ED3BD6" w:rsidRPr="00ED3BD6" w:rsidRDefault="00ED3BD6" w:rsidP="00E36E8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16"/>
          <w:szCs w:val="20"/>
        </w:rPr>
      </w:pPr>
      <w:r w:rsidRPr="00ED3BD6">
        <w:rPr>
          <w:rFonts w:ascii="Century Gothic" w:hAnsi="Century Gothic" w:cs="Open Sans"/>
          <w:b/>
          <w:color w:val="000000"/>
          <w:sz w:val="20"/>
          <w:szCs w:val="20"/>
        </w:rPr>
        <w:t>Watch</w:t>
      </w:r>
      <w:r w:rsidRPr="00ED3BD6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</w:t>
      </w:r>
      <w:hyperlink r:id="rId9" w:history="1">
        <w:r w:rsidRPr="00ED3BD6">
          <w:rPr>
            <w:rStyle w:val="Hyperlink"/>
            <w:rFonts w:ascii="Century Gothic" w:hAnsi="Century Gothic" w:cs="Open Sans"/>
            <w:sz w:val="16"/>
            <w:szCs w:val="20"/>
          </w:rPr>
          <w:t>https://www.youtube.com/watch?v=ZrdlXOk_QdQ&amp;list=PLnXWVXkTPjrqSx6em_VY4SkSCj4_xGxvA&amp;index=7&amp;t=0s</w:t>
        </w:r>
      </w:hyperlink>
      <w:r w:rsidRPr="00ED3BD6">
        <w:rPr>
          <w:rFonts w:ascii="Century Gothic" w:hAnsi="Century Gothic" w:cs="Open Sans"/>
          <w:color w:val="000000"/>
          <w:sz w:val="16"/>
          <w:szCs w:val="20"/>
        </w:rPr>
        <w:t xml:space="preserve"> </w:t>
      </w:r>
    </w:p>
    <w:p w14:paraId="7ACF88FB" w14:textId="77777777" w:rsidR="00ED3BD6" w:rsidRDefault="00ED3BD6" w:rsidP="00ED3B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Pray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: Students spend some time writing prayers on mini whiteboards using the P-R-A-Y model. </w:t>
      </w:r>
    </w:p>
    <w:p w14:paraId="06C71054" w14:textId="77777777" w:rsidR="00ED3BD6" w:rsidRDefault="00ED3BD6" w:rsidP="000F7E6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</w:p>
    <w:p w14:paraId="1DCA25D5" w14:textId="77777777" w:rsidR="000F7E6B" w:rsidRPr="006C73F1" w:rsidRDefault="00ED3BD6" w:rsidP="000F7E6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Week </w:t>
      </w:r>
      <w:r w:rsidR="00D02E22">
        <w:rPr>
          <w:rFonts w:ascii="Century Gothic" w:hAnsi="Century Gothic"/>
          <w:b/>
          <w:sz w:val="20"/>
          <w:szCs w:val="20"/>
        </w:rPr>
        <w:t>4</w:t>
      </w:r>
      <w:r>
        <w:rPr>
          <w:rFonts w:ascii="Century Gothic" w:hAnsi="Century Gothic"/>
          <w:b/>
          <w:sz w:val="20"/>
          <w:szCs w:val="20"/>
        </w:rPr>
        <w:t>-5</w:t>
      </w:r>
      <w:r w:rsidR="000F7E6B" w:rsidRPr="006C73F1">
        <w:rPr>
          <w:rFonts w:ascii="Century Gothic" w:hAnsi="Century Gothic"/>
          <w:b/>
          <w:sz w:val="20"/>
          <w:szCs w:val="20"/>
        </w:rPr>
        <w:t xml:space="preserve">: </w:t>
      </w:r>
      <w:r w:rsidR="000F7E6B">
        <w:rPr>
          <w:rFonts w:ascii="Century Gothic" w:hAnsi="Century Gothic"/>
          <w:b/>
          <w:sz w:val="20"/>
          <w:szCs w:val="20"/>
        </w:rPr>
        <w:t>The Lord’s Prayer</w:t>
      </w:r>
    </w:p>
    <w:p w14:paraId="6F1A2282" w14:textId="77777777" w:rsidR="000F7E6B" w:rsidRDefault="000F7E6B" w:rsidP="000F7E6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0F7E6B">
        <w:rPr>
          <w:rFonts w:ascii="Century Gothic" w:hAnsi="Century Gothic" w:cs="Open Sans"/>
          <w:b/>
          <w:color w:val="000000"/>
          <w:sz w:val="20"/>
          <w:szCs w:val="20"/>
        </w:rPr>
        <w:t>Read</w:t>
      </w:r>
      <w:r>
        <w:rPr>
          <w:rFonts w:ascii="Century Gothic" w:hAnsi="Century Gothic" w:cs="Open Sans"/>
          <w:color w:val="000000"/>
          <w:sz w:val="20"/>
          <w:szCs w:val="20"/>
        </w:rPr>
        <w:t>: The Lord’s Prayer</w:t>
      </w:r>
      <w:r w:rsidR="00ED5B99">
        <w:rPr>
          <w:rFonts w:ascii="Century Gothic" w:hAnsi="Century Gothic" w:cs="Open Sans"/>
          <w:color w:val="000000"/>
          <w:sz w:val="20"/>
          <w:szCs w:val="20"/>
        </w:rPr>
        <w:t xml:space="preserve"> (Matthew 6:9-13)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. </w:t>
      </w:r>
      <w:r w:rsidR="00ED5B99">
        <w:rPr>
          <w:rFonts w:ascii="Century Gothic" w:hAnsi="Century Gothic" w:cs="Open Sans"/>
          <w:color w:val="000000"/>
          <w:sz w:val="20"/>
          <w:szCs w:val="20"/>
        </w:rPr>
        <w:t>Hand out copy to each student.</w:t>
      </w:r>
    </w:p>
    <w:p w14:paraId="58AAD607" w14:textId="77777777" w:rsidR="00D02E22" w:rsidRDefault="00ED5B99" w:rsidP="00D02E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Discuss</w:t>
      </w:r>
      <w:r w:rsidRPr="00ED5B99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Which parts of the Lord’s prayer do you have questions about?</w:t>
      </w:r>
      <w:r w:rsidR="00D02E22">
        <w:rPr>
          <w:rFonts w:ascii="Century Gothic" w:hAnsi="Century Gothic" w:cs="Open Sans"/>
          <w:color w:val="000000"/>
          <w:sz w:val="20"/>
          <w:szCs w:val="20"/>
        </w:rPr>
        <w:t xml:space="preserve"> Students to record their questions on their copy of the Lord’s prayer. Discuss these next week. </w:t>
      </w:r>
    </w:p>
    <w:p w14:paraId="2CE1ADAD" w14:textId="77777777" w:rsidR="00D70DA1" w:rsidRPr="00D02E22" w:rsidRDefault="00D70DA1" w:rsidP="00D02E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 xml:space="preserve">Explain: </w:t>
      </w:r>
      <w:r>
        <w:rPr>
          <w:rFonts w:ascii="Century Gothic" w:hAnsi="Century Gothic" w:cs="Open Sans"/>
          <w:color w:val="000000"/>
          <w:sz w:val="20"/>
          <w:szCs w:val="20"/>
        </w:rPr>
        <w:t>Explain the different parts of the Lord’s prayer (</w:t>
      </w:r>
      <w:proofErr w:type="gramStart"/>
      <w:r>
        <w:rPr>
          <w:rFonts w:ascii="Century Gothic" w:hAnsi="Century Gothic" w:cs="Open Sans"/>
          <w:color w:val="000000"/>
          <w:sz w:val="20"/>
          <w:szCs w:val="20"/>
        </w:rPr>
        <w:t>e.g.</w:t>
      </w:r>
      <w:proofErr w:type="gramEnd"/>
      <w:r>
        <w:rPr>
          <w:rFonts w:ascii="Century Gothic" w:hAnsi="Century Gothic" w:cs="Open Sans"/>
          <w:color w:val="000000"/>
          <w:sz w:val="20"/>
          <w:szCs w:val="20"/>
        </w:rPr>
        <w:t xml:space="preserve"> praising God, asking for His will to be done, praying for his help in our lives, asking for forgiveness.</w:t>
      </w:r>
      <w:r>
        <w:rPr>
          <w:rFonts w:ascii="Century Gothic" w:hAnsi="Century Gothic" w:cs="Open Sans"/>
          <w:b/>
          <w:color w:val="000000"/>
          <w:sz w:val="20"/>
          <w:szCs w:val="20"/>
        </w:rPr>
        <w:t xml:space="preserve"> </w:t>
      </w:r>
    </w:p>
    <w:p w14:paraId="68D0853C" w14:textId="77777777" w:rsidR="000F7E6B" w:rsidRDefault="000F7E6B" w:rsidP="000F7E6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0F7E6B">
        <w:rPr>
          <w:rFonts w:ascii="Century Gothic" w:hAnsi="Century Gothic" w:cs="Open Sans"/>
          <w:b/>
          <w:color w:val="000000"/>
          <w:sz w:val="20"/>
          <w:szCs w:val="20"/>
        </w:rPr>
        <w:t>Listen</w:t>
      </w:r>
      <w:r w:rsidR="00D70DA1">
        <w:rPr>
          <w:rFonts w:ascii="Century Gothic" w:hAnsi="Century Gothic" w:cs="Open Sans"/>
          <w:b/>
          <w:color w:val="000000"/>
          <w:sz w:val="20"/>
          <w:szCs w:val="20"/>
        </w:rPr>
        <w:t xml:space="preserve"> &amp; Write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: </w:t>
      </w:r>
      <w:r w:rsidR="00D70DA1">
        <w:rPr>
          <w:rFonts w:ascii="Century Gothic" w:hAnsi="Century Gothic" w:cs="Open Sans"/>
          <w:color w:val="000000"/>
          <w:sz w:val="20"/>
          <w:szCs w:val="20"/>
        </w:rPr>
        <w:t xml:space="preserve">Students try writing their own version of the Lord’s prayer in ‘kid friendly’ language as they listen to </w:t>
      </w:r>
      <w:r>
        <w:rPr>
          <w:rFonts w:ascii="Century Gothic" w:hAnsi="Century Gothic" w:cs="Open Sans"/>
          <w:color w:val="000000"/>
          <w:sz w:val="20"/>
          <w:szCs w:val="20"/>
        </w:rPr>
        <w:t>Hillsong ‘The Lord’s Prayer’</w:t>
      </w:r>
      <w:r w:rsidR="00D70DA1">
        <w:rPr>
          <w:rFonts w:ascii="Century Gothic" w:hAnsi="Century Gothic" w:cs="Open Sans"/>
          <w:color w:val="000000"/>
          <w:sz w:val="20"/>
          <w:szCs w:val="20"/>
        </w:rPr>
        <w:t xml:space="preserve"> song </w:t>
      </w:r>
      <w:hyperlink r:id="rId10" w:history="1">
        <w:r w:rsidRPr="00A01159">
          <w:rPr>
            <w:rStyle w:val="Hyperlink"/>
            <w:rFonts w:ascii="Century Gothic" w:hAnsi="Century Gothic" w:cs="Open Sans"/>
            <w:sz w:val="20"/>
            <w:szCs w:val="20"/>
          </w:rPr>
          <w:t>https://www.youtube.com/watch?v=kUjLd6k6uXk</w:t>
        </w:r>
      </w:hyperlink>
      <w:r>
        <w:rPr>
          <w:rFonts w:ascii="Century Gothic" w:hAnsi="Century Gothic" w:cs="Open Sans"/>
          <w:color w:val="000000"/>
          <w:sz w:val="20"/>
          <w:szCs w:val="20"/>
        </w:rPr>
        <w:t xml:space="preserve"> </w:t>
      </w:r>
    </w:p>
    <w:p w14:paraId="22944243" w14:textId="77777777" w:rsidR="00B40C88" w:rsidRDefault="00B40C88" w:rsidP="00B40C8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</w:p>
    <w:p w14:paraId="2CBEDAA9" w14:textId="77777777" w:rsidR="00B40C88" w:rsidRPr="006C73F1" w:rsidRDefault="00B40C88" w:rsidP="00B40C8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b/>
          <w:color w:val="000000"/>
          <w:sz w:val="20"/>
          <w:szCs w:val="20"/>
        </w:rPr>
      </w:pPr>
      <w:r w:rsidRPr="006C73F1">
        <w:rPr>
          <w:rFonts w:ascii="Century Gothic" w:hAnsi="Century Gothic" w:cs="Open Sans"/>
          <w:b/>
          <w:color w:val="000000"/>
          <w:sz w:val="20"/>
          <w:szCs w:val="20"/>
        </w:rPr>
        <w:t xml:space="preserve">Week </w:t>
      </w:r>
      <w:r w:rsidR="00ED3BD6">
        <w:rPr>
          <w:rFonts w:ascii="Century Gothic" w:hAnsi="Century Gothic" w:cs="Open Sans"/>
          <w:b/>
          <w:color w:val="000000"/>
          <w:sz w:val="20"/>
          <w:szCs w:val="20"/>
        </w:rPr>
        <w:t>6</w:t>
      </w:r>
      <w:r>
        <w:rPr>
          <w:rFonts w:ascii="Century Gothic" w:hAnsi="Century Gothic" w:cs="Open Sans"/>
          <w:b/>
          <w:color w:val="000000"/>
          <w:sz w:val="20"/>
          <w:szCs w:val="20"/>
        </w:rPr>
        <w:t>:</w:t>
      </w:r>
      <w:r w:rsidRPr="006C73F1">
        <w:rPr>
          <w:rFonts w:ascii="Century Gothic" w:hAnsi="Century Gothic" w:cs="Open Sans"/>
          <w:b/>
          <w:color w:val="000000"/>
          <w:sz w:val="20"/>
          <w:szCs w:val="20"/>
        </w:rPr>
        <w:t xml:space="preserve"> Why do we finish our prayers with, ‘In Jesus’ name we pray. Amen.’?</w:t>
      </w:r>
    </w:p>
    <w:p w14:paraId="30D74276" w14:textId="77777777" w:rsidR="00B40C88" w:rsidRDefault="00B40C88" w:rsidP="00B40C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color w:val="000000"/>
          <w:sz w:val="20"/>
          <w:szCs w:val="20"/>
        </w:rPr>
        <w:t xml:space="preserve">Watch ‘The Veil’ video. Discuss how Jesus’ death on the cross opened up a way between us and God the Father. </w:t>
      </w:r>
      <w:r w:rsidRPr="0034074C">
        <w:rPr>
          <w:rFonts w:ascii="Century Gothic" w:hAnsi="Century Gothic" w:cs="Open Sans"/>
          <w:color w:val="000000"/>
          <w:sz w:val="20"/>
          <w:szCs w:val="20"/>
        </w:rPr>
        <w:t>We don't deserve to be heard by God, but Jesus does.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</w:t>
      </w:r>
    </w:p>
    <w:p w14:paraId="4D1D8421" w14:textId="77777777" w:rsidR="00B40C88" w:rsidRDefault="00B40C88" w:rsidP="00B40C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color w:val="000000"/>
          <w:sz w:val="20"/>
          <w:szCs w:val="20"/>
        </w:rPr>
        <w:t>Use visual representation of Jesus opening a way between us and God.</w:t>
      </w:r>
    </w:p>
    <w:p w14:paraId="0062C8F9" w14:textId="77777777" w:rsidR="00B40C88" w:rsidRDefault="00B40C88" w:rsidP="00B40C8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34074C">
        <w:rPr>
          <w:rFonts w:ascii="Century Gothic" w:hAnsi="Century Gothic" w:cs="Open Sans"/>
          <w:noProof/>
          <w:color w:val="000000"/>
          <w:sz w:val="20"/>
          <w:szCs w:val="20"/>
        </w:rPr>
        <w:drawing>
          <wp:inline distT="0" distB="0" distL="0" distR="0" wp14:anchorId="102DCBCE" wp14:editId="47F064DE">
            <wp:extent cx="1526700" cy="968721"/>
            <wp:effectExtent l="0" t="0" r="0" b="3175"/>
            <wp:docPr id="1" name="Picture 1" descr="A5 Antics: Jesus bridges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5 Antics: Jesus bridges the ga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8" b="8398"/>
                    <a:stretch/>
                  </pic:blipFill>
                  <pic:spPr bwMode="auto">
                    <a:xfrm>
                      <a:off x="0" y="0"/>
                      <a:ext cx="1546293" cy="98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4A9E8" w14:textId="77777777" w:rsidR="0034074C" w:rsidRDefault="0034074C" w:rsidP="0034074C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</w:p>
    <w:p w14:paraId="5BB724FD" w14:textId="77777777" w:rsidR="00D02E22" w:rsidRPr="006C73F1" w:rsidRDefault="00B40C88" w:rsidP="00D02E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Week </w:t>
      </w:r>
      <w:r w:rsidR="00ED3BD6">
        <w:rPr>
          <w:rFonts w:ascii="Century Gothic" w:hAnsi="Century Gothic"/>
          <w:b/>
          <w:sz w:val="20"/>
          <w:szCs w:val="20"/>
        </w:rPr>
        <w:t>7</w:t>
      </w:r>
      <w:r w:rsidR="00D02E22" w:rsidRPr="006C73F1">
        <w:rPr>
          <w:rFonts w:ascii="Century Gothic" w:hAnsi="Century Gothic"/>
          <w:b/>
          <w:sz w:val="20"/>
          <w:szCs w:val="20"/>
        </w:rPr>
        <w:t xml:space="preserve">: </w:t>
      </w:r>
      <w:r w:rsidR="00D02E22">
        <w:rPr>
          <w:rFonts w:ascii="Century Gothic" w:hAnsi="Century Gothic"/>
          <w:b/>
          <w:sz w:val="20"/>
          <w:szCs w:val="20"/>
        </w:rPr>
        <w:t>Different ways to pray (Praying through the Psalms)</w:t>
      </w:r>
    </w:p>
    <w:p w14:paraId="1C12E1DE" w14:textId="77777777" w:rsidR="00D70DA1" w:rsidRPr="00D70DA1" w:rsidRDefault="00D70DA1" w:rsidP="00D02E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D70DA1">
        <w:rPr>
          <w:rFonts w:ascii="Century Gothic" w:hAnsi="Century Gothic" w:cs="Open Sans"/>
          <w:b/>
          <w:color w:val="000000"/>
          <w:sz w:val="20"/>
          <w:szCs w:val="20"/>
        </w:rPr>
        <w:t>Explain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: Explain that </w:t>
      </w:r>
      <w:r w:rsidR="00061DB2">
        <w:rPr>
          <w:rFonts w:ascii="Century Gothic" w:hAnsi="Century Gothic" w:cs="Open Sans"/>
          <w:color w:val="000000"/>
          <w:sz w:val="20"/>
          <w:szCs w:val="20"/>
        </w:rPr>
        <w:t xml:space="preserve">we can use the Psalms as prayers. We can read and reflect on them as though they are our own </w:t>
      </w:r>
      <w:r w:rsidR="002E1544">
        <w:rPr>
          <w:rFonts w:ascii="Century Gothic" w:hAnsi="Century Gothic" w:cs="Open Sans"/>
          <w:color w:val="000000"/>
          <w:sz w:val="20"/>
          <w:szCs w:val="20"/>
        </w:rPr>
        <w:t>prayers</w:t>
      </w:r>
      <w:r w:rsidR="00061DB2">
        <w:rPr>
          <w:rFonts w:ascii="Century Gothic" w:hAnsi="Century Gothic" w:cs="Open Sans"/>
          <w:color w:val="000000"/>
          <w:sz w:val="20"/>
          <w:szCs w:val="20"/>
        </w:rPr>
        <w:t xml:space="preserve"> to God. This can be helpful when we don’t know what to pray.  </w:t>
      </w:r>
    </w:p>
    <w:p w14:paraId="1B6FC0F7" w14:textId="77777777" w:rsidR="00061DB2" w:rsidRDefault="00D02E22" w:rsidP="00D02E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0F7E6B">
        <w:rPr>
          <w:rFonts w:ascii="Century Gothic" w:hAnsi="Century Gothic" w:cs="Open Sans"/>
          <w:b/>
          <w:color w:val="000000"/>
          <w:sz w:val="20"/>
          <w:szCs w:val="20"/>
        </w:rPr>
        <w:t>Read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: </w:t>
      </w:r>
      <w:r w:rsidR="00061DB2">
        <w:rPr>
          <w:rFonts w:ascii="Century Gothic" w:hAnsi="Century Gothic" w:cs="Open Sans"/>
          <w:color w:val="000000"/>
          <w:sz w:val="20"/>
          <w:szCs w:val="20"/>
        </w:rPr>
        <w:t>Read a range of different styles of psalms:</w:t>
      </w:r>
    </w:p>
    <w:p w14:paraId="294A89DD" w14:textId="77777777" w:rsidR="00D02E22" w:rsidRDefault="00061DB2" w:rsidP="00061DB2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Psalm of lament/frustration</w:t>
      </w:r>
      <w:r w:rsidRPr="00061DB2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Psalm 44:8-26</w:t>
      </w:r>
    </w:p>
    <w:p w14:paraId="2B97BDBA" w14:textId="77777777" w:rsidR="00061DB2" w:rsidRPr="00061DB2" w:rsidRDefault="00061DB2" w:rsidP="00061DB2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061DB2">
        <w:rPr>
          <w:rFonts w:ascii="Century Gothic" w:hAnsi="Century Gothic" w:cs="Open Sans"/>
          <w:b/>
          <w:color w:val="000000"/>
          <w:sz w:val="20"/>
          <w:szCs w:val="20"/>
        </w:rPr>
        <w:t>Psalm reminding us of God’s power</w:t>
      </w:r>
      <w:r>
        <w:rPr>
          <w:rFonts w:ascii="Century Gothic" w:hAnsi="Century Gothic" w:cs="Open Sans"/>
          <w:color w:val="000000"/>
          <w:sz w:val="20"/>
          <w:szCs w:val="20"/>
        </w:rPr>
        <w:t>: Psalm 46:1-3</w:t>
      </w:r>
    </w:p>
    <w:p w14:paraId="77564542" w14:textId="77777777" w:rsidR="00061DB2" w:rsidRDefault="00061DB2" w:rsidP="00061DB2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Psalm of praise</w:t>
      </w:r>
      <w:r w:rsidRPr="00061DB2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</w:t>
      </w:r>
      <w:r w:rsidR="00B40C88">
        <w:rPr>
          <w:rFonts w:ascii="Century Gothic" w:hAnsi="Century Gothic" w:cs="Open Sans"/>
          <w:color w:val="000000"/>
          <w:sz w:val="20"/>
          <w:szCs w:val="20"/>
        </w:rPr>
        <w:t>Psalm 145:1-9 (could continue to the end of this psalm)</w:t>
      </w:r>
    </w:p>
    <w:p w14:paraId="43ABFA20" w14:textId="77777777" w:rsidR="002E1544" w:rsidRDefault="002E1544" w:rsidP="002E15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Write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: If time, students can try writing their own ‘psalms’ on their whiteboards. </w:t>
      </w:r>
    </w:p>
    <w:p w14:paraId="37A76EEC" w14:textId="77777777" w:rsidR="002E1544" w:rsidRDefault="002E1544" w:rsidP="002E1544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</w:p>
    <w:p w14:paraId="2D5730A6" w14:textId="77777777" w:rsidR="00D02E22" w:rsidRPr="006C73F1" w:rsidRDefault="00ED3BD6" w:rsidP="00D02E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Week 8</w:t>
      </w:r>
      <w:r w:rsidR="00D02E22" w:rsidRPr="006C73F1">
        <w:rPr>
          <w:rFonts w:ascii="Century Gothic" w:hAnsi="Century Gothic"/>
          <w:b/>
          <w:sz w:val="20"/>
          <w:szCs w:val="20"/>
        </w:rPr>
        <w:t xml:space="preserve">: </w:t>
      </w:r>
      <w:r w:rsidR="00D02E22">
        <w:rPr>
          <w:rFonts w:ascii="Century Gothic" w:hAnsi="Century Gothic"/>
          <w:b/>
          <w:sz w:val="20"/>
          <w:szCs w:val="20"/>
        </w:rPr>
        <w:t xml:space="preserve">Different ways to pray </w:t>
      </w:r>
      <w:r w:rsidR="002E1544">
        <w:rPr>
          <w:rFonts w:ascii="Century Gothic" w:hAnsi="Century Gothic"/>
          <w:b/>
          <w:sz w:val="20"/>
          <w:szCs w:val="20"/>
        </w:rPr>
        <w:t>(Labyrinth prayers</w:t>
      </w:r>
      <w:r w:rsidR="00D02E22">
        <w:rPr>
          <w:rFonts w:ascii="Century Gothic" w:hAnsi="Century Gothic"/>
          <w:b/>
          <w:sz w:val="20"/>
          <w:szCs w:val="20"/>
        </w:rPr>
        <w:t>)</w:t>
      </w:r>
    </w:p>
    <w:p w14:paraId="04F20CC7" w14:textId="77777777" w:rsidR="002E1544" w:rsidRDefault="002E1544" w:rsidP="00D02E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Read</w:t>
      </w:r>
      <w:r>
        <w:rPr>
          <w:rFonts w:ascii="Century Gothic" w:hAnsi="Century Gothic" w:cs="Open Sans"/>
          <w:color w:val="000000"/>
          <w:sz w:val="20"/>
          <w:szCs w:val="20"/>
        </w:rPr>
        <w:t>: Psalm 46:10 (‘Be still and know that I am God’)</w:t>
      </w:r>
    </w:p>
    <w:p w14:paraId="54E0D1CF" w14:textId="77777777" w:rsidR="00D02E22" w:rsidRDefault="002E1544" w:rsidP="002E15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Explain</w:t>
      </w:r>
      <w:r w:rsidRPr="002E1544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My testimony of hearing this verse when I was a teenager and struggling with faith. Discuss the importance of slowing down and being still in the busyness of life. </w:t>
      </w:r>
      <w:r w:rsidRPr="002E1544">
        <w:rPr>
          <w:rFonts w:ascii="Century Gothic" w:hAnsi="Century Gothic" w:cs="Open Sans"/>
          <w:color w:val="000000"/>
          <w:sz w:val="20"/>
          <w:szCs w:val="20"/>
        </w:rPr>
        <w:t xml:space="preserve">Explain how labyrinths can be used as a tool to ‘be still’ and pray. </w:t>
      </w:r>
    </w:p>
    <w:p w14:paraId="4FDDCFC9" w14:textId="77777777" w:rsidR="00046CC9" w:rsidRPr="002E1544" w:rsidRDefault="00046CC9" w:rsidP="00046CC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Introduce</w:t>
      </w:r>
      <w:r>
        <w:rPr>
          <w:rFonts w:ascii="Century Gothic" w:hAnsi="Century Gothic" w:cs="Open Sans"/>
          <w:color w:val="000000"/>
          <w:sz w:val="20"/>
          <w:szCs w:val="20"/>
        </w:rPr>
        <w:t>: Introduce the concept of a ‘</w:t>
      </w:r>
      <w:r w:rsidRPr="002E1544">
        <w:rPr>
          <w:rFonts w:ascii="Century Gothic" w:hAnsi="Century Gothic"/>
          <w:sz w:val="20"/>
          <w:szCs w:val="20"/>
        </w:rPr>
        <w:t>Teaspoon prayer</w:t>
      </w:r>
      <w:r>
        <w:rPr>
          <w:rFonts w:ascii="Century Gothic" w:hAnsi="Century Gothic"/>
          <w:sz w:val="20"/>
          <w:szCs w:val="20"/>
        </w:rPr>
        <w:t xml:space="preserve">’ </w:t>
      </w:r>
    </w:p>
    <w:p w14:paraId="0B7926D8" w14:textId="77777777" w:rsidR="00046CC9" w:rsidRPr="00512BCB" w:rsidRDefault="00046CC9" w:rsidP="00046CC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512BCB">
        <w:rPr>
          <w:rFonts w:ascii="Century Gothic" w:hAnsi="Century Gothic"/>
          <w:sz w:val="20"/>
          <w:szCs w:val="20"/>
        </w:rPr>
        <w:t>T = Thank you</w:t>
      </w:r>
    </w:p>
    <w:p w14:paraId="41D3D142" w14:textId="77777777" w:rsidR="00046CC9" w:rsidRPr="00512BCB" w:rsidRDefault="00046CC9" w:rsidP="00046CC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512BCB">
        <w:rPr>
          <w:rFonts w:ascii="Century Gothic" w:hAnsi="Century Gothic"/>
          <w:sz w:val="20"/>
          <w:szCs w:val="20"/>
        </w:rPr>
        <w:t>S = Sorry for</w:t>
      </w:r>
    </w:p>
    <w:p w14:paraId="760FB1EE" w14:textId="77777777" w:rsidR="00046CC9" w:rsidRPr="00046CC9" w:rsidRDefault="00046CC9" w:rsidP="00046CC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512BCB">
        <w:rPr>
          <w:rFonts w:ascii="Century Gothic" w:hAnsi="Century Gothic"/>
          <w:sz w:val="20"/>
          <w:szCs w:val="20"/>
        </w:rPr>
        <w:t>P = Please</w:t>
      </w:r>
    </w:p>
    <w:p w14:paraId="5329F950" w14:textId="77777777" w:rsidR="002E1544" w:rsidRPr="002E1544" w:rsidRDefault="002E1544" w:rsidP="002E15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Pray</w:t>
      </w:r>
      <w:r w:rsidRPr="002E1544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Students pray</w:t>
      </w:r>
      <w:r w:rsidR="00046CC9">
        <w:rPr>
          <w:rFonts w:ascii="Century Gothic" w:hAnsi="Century Gothic" w:cs="Open Sans"/>
          <w:color w:val="000000"/>
          <w:sz w:val="20"/>
          <w:szCs w:val="20"/>
        </w:rPr>
        <w:t xml:space="preserve"> (using the ‘teaspoon’ method)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individually while completing a labyrinth. Play quiet music during this time (‘Be Still’ – The Fray)</w:t>
      </w:r>
    </w:p>
    <w:p w14:paraId="0C4E43AA" w14:textId="77777777" w:rsidR="002E1544" w:rsidRPr="002E1544" w:rsidRDefault="002E1544" w:rsidP="002E15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entury Gothic" w:hAnsi="Century Gothic" w:cs="Open Sans"/>
          <w:color w:val="000000"/>
          <w:sz w:val="20"/>
          <w:szCs w:val="20"/>
        </w:rPr>
      </w:pPr>
    </w:p>
    <w:p w14:paraId="31867CD1" w14:textId="77777777" w:rsidR="00D02E22" w:rsidRPr="006C73F1" w:rsidRDefault="00D02E22" w:rsidP="00D02E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Week </w:t>
      </w:r>
      <w:r w:rsidR="00ED3BD6">
        <w:rPr>
          <w:rFonts w:ascii="Century Gothic" w:hAnsi="Century Gothic"/>
          <w:b/>
          <w:sz w:val="20"/>
          <w:szCs w:val="20"/>
        </w:rPr>
        <w:t>9</w:t>
      </w:r>
      <w:r w:rsidRPr="006C73F1">
        <w:rPr>
          <w:rFonts w:ascii="Century Gothic" w:hAnsi="Century Gothic"/>
          <w:b/>
          <w:sz w:val="20"/>
          <w:szCs w:val="20"/>
        </w:rPr>
        <w:t xml:space="preserve">: </w:t>
      </w:r>
      <w:r>
        <w:rPr>
          <w:rFonts w:ascii="Century Gothic" w:hAnsi="Century Gothic"/>
          <w:b/>
          <w:sz w:val="20"/>
          <w:szCs w:val="20"/>
        </w:rPr>
        <w:t>Different ways to pray (Praying in nature)</w:t>
      </w:r>
    </w:p>
    <w:p w14:paraId="0F6F3046" w14:textId="77777777" w:rsidR="00B40C88" w:rsidRDefault="00B40C88" w:rsidP="00B40C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Explain</w:t>
      </w:r>
      <w:r w:rsidRPr="00B40C88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Explain that being in nature helps people to connect to God. When we look at a beautiful sunrise or listen to a bird chirping, we can see and hear God’s craftsmanship. </w:t>
      </w:r>
    </w:p>
    <w:p w14:paraId="379BB8CF" w14:textId="77777777" w:rsidR="00B40C88" w:rsidRDefault="00B40C88" w:rsidP="00B40C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Share</w:t>
      </w:r>
      <w:r w:rsidRPr="00B40C88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Share something that you can see or hear that you are thankful for.</w:t>
      </w:r>
    </w:p>
    <w:p w14:paraId="6C0DACB2" w14:textId="77777777" w:rsidR="00D02E22" w:rsidRDefault="00D02E22" w:rsidP="00D02E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0F7E6B">
        <w:rPr>
          <w:rFonts w:ascii="Century Gothic" w:hAnsi="Century Gothic" w:cs="Open Sans"/>
          <w:b/>
          <w:color w:val="000000"/>
          <w:sz w:val="20"/>
          <w:szCs w:val="20"/>
        </w:rPr>
        <w:t>Read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: </w:t>
      </w:r>
      <w:r w:rsidR="00B40C88">
        <w:rPr>
          <w:rFonts w:ascii="Century Gothic" w:hAnsi="Century Gothic" w:cs="Open Sans"/>
          <w:color w:val="000000"/>
          <w:sz w:val="20"/>
          <w:szCs w:val="20"/>
        </w:rPr>
        <w:t>Psalm 8.</w:t>
      </w:r>
    </w:p>
    <w:p w14:paraId="63A71E26" w14:textId="77777777" w:rsidR="00B40C88" w:rsidRDefault="00B40C88" w:rsidP="00D02E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Reflect &amp; Pray</w:t>
      </w:r>
      <w:r w:rsidRPr="00B40C88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Give students a few minutes to sit in silent prayer/reflection in a spot of their own.</w:t>
      </w:r>
    </w:p>
    <w:p w14:paraId="1D3C90D1" w14:textId="77777777" w:rsidR="00D02E22" w:rsidRDefault="00D02E22" w:rsidP="00ED5B99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b/>
          <w:color w:val="000000"/>
          <w:sz w:val="20"/>
          <w:szCs w:val="20"/>
        </w:rPr>
      </w:pPr>
    </w:p>
    <w:p w14:paraId="378C62D1" w14:textId="77777777" w:rsidR="00EC3380" w:rsidRPr="006C73F1" w:rsidRDefault="00ED3BD6" w:rsidP="00EC3380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Week 10</w:t>
      </w:r>
      <w:r w:rsidR="00EC3380" w:rsidRPr="006C73F1">
        <w:rPr>
          <w:rFonts w:ascii="Century Gothic" w:hAnsi="Century Gothic"/>
          <w:b/>
          <w:sz w:val="20"/>
          <w:szCs w:val="20"/>
        </w:rPr>
        <w:t xml:space="preserve">: </w:t>
      </w:r>
      <w:r w:rsidR="00EC3380">
        <w:rPr>
          <w:rFonts w:ascii="Century Gothic" w:hAnsi="Century Gothic"/>
          <w:b/>
          <w:sz w:val="20"/>
          <w:szCs w:val="20"/>
        </w:rPr>
        <w:t>Different ways to pray (Christian meditation)</w:t>
      </w:r>
    </w:p>
    <w:p w14:paraId="1FB7AAF1" w14:textId="77777777" w:rsidR="000A2A2D" w:rsidRDefault="00EC3380" w:rsidP="000A2A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Explain</w:t>
      </w:r>
      <w:r w:rsidRPr="00B40C88">
        <w:rPr>
          <w:rFonts w:ascii="Century Gothic" w:hAnsi="Century Gothic" w:cs="Open Sans"/>
          <w:color w:val="000000"/>
          <w:sz w:val="20"/>
          <w:szCs w:val="20"/>
        </w:rPr>
        <w:t>:</w:t>
      </w:r>
      <w:r>
        <w:rPr>
          <w:rFonts w:ascii="Century Gothic" w:hAnsi="Century Gothic" w:cs="Open Sans"/>
          <w:color w:val="000000"/>
          <w:sz w:val="20"/>
          <w:szCs w:val="20"/>
        </w:rPr>
        <w:t xml:space="preserve"> </w:t>
      </w:r>
      <w:r w:rsidR="000A2A2D">
        <w:rPr>
          <w:rFonts w:ascii="Century Gothic" w:hAnsi="Century Gothic" w:cs="Open Sans"/>
          <w:color w:val="000000"/>
          <w:sz w:val="20"/>
          <w:szCs w:val="20"/>
        </w:rPr>
        <w:t>Meditation simply means to ‘</w:t>
      </w:r>
      <w:r w:rsidR="000A2A2D" w:rsidRPr="000A2A2D">
        <w:rPr>
          <w:rFonts w:ascii="Century Gothic" w:hAnsi="Century Gothic" w:cs="Open Sans"/>
          <w:color w:val="000000"/>
          <w:sz w:val="20"/>
          <w:szCs w:val="20"/>
        </w:rPr>
        <w:t>focus</w:t>
      </w:r>
      <w:r w:rsidR="000A2A2D">
        <w:rPr>
          <w:rFonts w:ascii="Century Gothic" w:hAnsi="Century Gothic" w:cs="Open Sans"/>
          <w:color w:val="000000"/>
          <w:sz w:val="20"/>
          <w:szCs w:val="20"/>
        </w:rPr>
        <w:t xml:space="preserve"> your</w:t>
      </w:r>
      <w:r w:rsidR="000A2A2D" w:rsidRPr="000A2A2D">
        <w:rPr>
          <w:rFonts w:ascii="Century Gothic" w:hAnsi="Century Gothic" w:cs="Open Sans"/>
          <w:color w:val="000000"/>
          <w:sz w:val="20"/>
          <w:szCs w:val="20"/>
        </w:rPr>
        <w:t xml:space="preserve"> mind for a period of time</w:t>
      </w:r>
      <w:r w:rsidR="000A2A2D">
        <w:rPr>
          <w:rFonts w:ascii="Century Gothic" w:hAnsi="Century Gothic" w:cs="Open Sans"/>
          <w:color w:val="000000"/>
          <w:sz w:val="20"/>
          <w:szCs w:val="20"/>
        </w:rPr>
        <w:t>’</w:t>
      </w:r>
      <w:r w:rsidR="000A2A2D" w:rsidRPr="000A2A2D">
        <w:rPr>
          <w:rFonts w:ascii="Century Gothic" w:hAnsi="Century Gothic" w:cs="Open Sans"/>
          <w:color w:val="000000"/>
          <w:sz w:val="20"/>
          <w:szCs w:val="20"/>
        </w:rPr>
        <w:t>.</w:t>
      </w:r>
      <w:r w:rsidR="000A2A2D">
        <w:rPr>
          <w:rFonts w:ascii="Century Gothic" w:hAnsi="Century Gothic" w:cs="Open Sans"/>
          <w:color w:val="000000"/>
          <w:sz w:val="20"/>
          <w:szCs w:val="20"/>
        </w:rPr>
        <w:t xml:space="preserve"> Explain that today we will be trying a guided meditation and that students need to find a quiet, comfortable spot on their own. </w:t>
      </w:r>
    </w:p>
    <w:p w14:paraId="6425B02C" w14:textId="77777777" w:rsidR="000A2A2D" w:rsidRDefault="00EC3380" w:rsidP="002F59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  <w:r w:rsidRPr="000A2A2D">
        <w:rPr>
          <w:rFonts w:ascii="Century Gothic" w:hAnsi="Century Gothic" w:cs="Open Sans"/>
          <w:b/>
          <w:color w:val="000000"/>
          <w:sz w:val="20"/>
          <w:szCs w:val="20"/>
        </w:rPr>
        <w:t>Read</w:t>
      </w:r>
      <w:r w:rsidRPr="000A2A2D">
        <w:rPr>
          <w:rFonts w:ascii="Century Gothic" w:hAnsi="Century Gothic" w:cs="Open Sans"/>
          <w:color w:val="000000"/>
          <w:sz w:val="20"/>
          <w:szCs w:val="20"/>
        </w:rPr>
        <w:t xml:space="preserve">: </w:t>
      </w:r>
      <w:r w:rsidR="000A2A2D">
        <w:rPr>
          <w:rFonts w:ascii="Century Gothic" w:hAnsi="Century Gothic" w:cs="Open Sans"/>
          <w:color w:val="000000"/>
          <w:sz w:val="20"/>
          <w:szCs w:val="20"/>
        </w:rPr>
        <w:t>Psalm 1:1-3</w:t>
      </w:r>
    </w:p>
    <w:p w14:paraId="14E472E9" w14:textId="77777777" w:rsidR="00EC3380" w:rsidRPr="000A2A2D" w:rsidRDefault="000A2A2D" w:rsidP="000A2A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b/>
          <w:color w:val="000000"/>
          <w:sz w:val="20"/>
          <w:szCs w:val="20"/>
        </w:rPr>
      </w:pPr>
      <w:r>
        <w:rPr>
          <w:rFonts w:ascii="Century Gothic" w:hAnsi="Century Gothic" w:cs="Open Sans"/>
          <w:b/>
          <w:color w:val="000000"/>
          <w:sz w:val="20"/>
          <w:szCs w:val="20"/>
        </w:rPr>
        <w:t>Guided Christian Meditation</w:t>
      </w:r>
      <w:r w:rsidR="00EC3380" w:rsidRPr="000A2A2D">
        <w:rPr>
          <w:rFonts w:ascii="Century Gothic" w:hAnsi="Century Gothic" w:cs="Open Sans"/>
          <w:color w:val="000000"/>
          <w:sz w:val="20"/>
          <w:szCs w:val="20"/>
        </w:rPr>
        <w:t xml:space="preserve">: </w:t>
      </w:r>
      <w:hyperlink r:id="rId12" w:history="1">
        <w:r w:rsidRPr="00A01159">
          <w:rPr>
            <w:rStyle w:val="Hyperlink"/>
            <w:rFonts w:ascii="Century Gothic" w:hAnsi="Century Gothic" w:cs="Open Sans"/>
            <w:sz w:val="20"/>
            <w:szCs w:val="20"/>
          </w:rPr>
          <w:t>https://www.youtube.com/watch?v=826gdM79UzA</w:t>
        </w:r>
      </w:hyperlink>
      <w:r>
        <w:rPr>
          <w:rFonts w:ascii="Century Gothic" w:hAnsi="Century Gothic" w:cs="Open Sans"/>
          <w:color w:val="000000"/>
          <w:sz w:val="20"/>
          <w:szCs w:val="20"/>
        </w:rPr>
        <w:t xml:space="preserve"> </w:t>
      </w:r>
    </w:p>
    <w:p w14:paraId="1B190FD7" w14:textId="77777777" w:rsidR="00EC3380" w:rsidRDefault="00EC3380" w:rsidP="00ED5B99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b/>
          <w:color w:val="000000"/>
          <w:sz w:val="20"/>
          <w:szCs w:val="20"/>
        </w:rPr>
      </w:pPr>
    </w:p>
    <w:p w14:paraId="2B81719D" w14:textId="77777777" w:rsidR="00B40C88" w:rsidRPr="006C73F1" w:rsidRDefault="00B40C88" w:rsidP="00B40C8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Week 10</w:t>
      </w:r>
      <w:r w:rsidRPr="006C73F1">
        <w:rPr>
          <w:rFonts w:ascii="Century Gothic" w:hAnsi="Century Gothic"/>
          <w:b/>
          <w:sz w:val="20"/>
          <w:szCs w:val="20"/>
        </w:rPr>
        <w:t xml:space="preserve">: </w:t>
      </w:r>
      <w:r>
        <w:rPr>
          <w:rFonts w:ascii="Century Gothic" w:hAnsi="Century Gothic"/>
          <w:b/>
          <w:sz w:val="20"/>
          <w:szCs w:val="20"/>
        </w:rPr>
        <w:t>Students design their own prayer stations for Term 4 based on what they have learnt about prayer.</w:t>
      </w:r>
    </w:p>
    <w:p w14:paraId="1FF06AF4" w14:textId="77777777" w:rsidR="00B40C88" w:rsidRDefault="00B40C88" w:rsidP="00B40C8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</w:p>
    <w:p w14:paraId="6543E117" w14:textId="77777777" w:rsidR="00B40C88" w:rsidRDefault="00B40C88" w:rsidP="00B40C8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0000"/>
          <w:sz w:val="20"/>
          <w:szCs w:val="20"/>
        </w:rPr>
      </w:pPr>
    </w:p>
    <w:p w14:paraId="781F1003" w14:textId="77777777" w:rsidR="002E1544" w:rsidRPr="00046CC9" w:rsidRDefault="000A2A2D" w:rsidP="002E1544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70C0"/>
          <w:sz w:val="20"/>
          <w:szCs w:val="20"/>
          <w:u w:val="single"/>
        </w:rPr>
      </w:pPr>
      <w:r w:rsidRPr="00046CC9">
        <w:rPr>
          <w:rFonts w:ascii="Century Gothic" w:hAnsi="Century Gothic"/>
          <w:b/>
          <w:color w:val="0070C0"/>
          <w:sz w:val="20"/>
          <w:szCs w:val="20"/>
          <w:u w:val="single"/>
        </w:rPr>
        <w:t>Other ideas:</w:t>
      </w:r>
    </w:p>
    <w:p w14:paraId="5AB62911" w14:textId="77777777" w:rsidR="002E1544" w:rsidRPr="00046CC9" w:rsidRDefault="002E1544" w:rsidP="002E1544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70C0"/>
          <w:sz w:val="20"/>
          <w:szCs w:val="20"/>
        </w:rPr>
      </w:pPr>
    </w:p>
    <w:p w14:paraId="19525342" w14:textId="77777777" w:rsidR="002E1544" w:rsidRPr="00046CC9" w:rsidRDefault="002E1544" w:rsidP="002E1544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70C0"/>
          <w:sz w:val="20"/>
          <w:szCs w:val="20"/>
        </w:rPr>
      </w:pPr>
      <w:r w:rsidRPr="00046CC9">
        <w:rPr>
          <w:rFonts w:ascii="Century Gothic" w:hAnsi="Century Gothic"/>
          <w:b/>
          <w:color w:val="0070C0"/>
          <w:sz w:val="20"/>
          <w:szCs w:val="20"/>
        </w:rPr>
        <w:t>Why doesn’t God always answer our prayers as we would like?</w:t>
      </w:r>
    </w:p>
    <w:p w14:paraId="0650DBE7" w14:textId="77777777" w:rsidR="002E1544" w:rsidRPr="00046CC9" w:rsidRDefault="002E1544" w:rsidP="002E15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70C0"/>
          <w:sz w:val="20"/>
          <w:szCs w:val="20"/>
        </w:rPr>
      </w:pPr>
      <w:r w:rsidRPr="00046CC9">
        <w:rPr>
          <w:rFonts w:ascii="Century Gothic" w:hAnsi="Century Gothic" w:cs="Open Sans"/>
          <w:b/>
          <w:color w:val="0070C0"/>
          <w:sz w:val="20"/>
          <w:szCs w:val="20"/>
        </w:rPr>
        <w:t>Read</w:t>
      </w:r>
      <w:r w:rsidRPr="00046CC9">
        <w:rPr>
          <w:rFonts w:ascii="Century Gothic" w:hAnsi="Century Gothic" w:cs="Open Sans"/>
          <w:color w:val="0070C0"/>
          <w:sz w:val="20"/>
          <w:szCs w:val="20"/>
        </w:rPr>
        <w:t xml:space="preserve">: Matthew 26:36-46 (Jesus praying in the Garden of Gethsemane) </w:t>
      </w:r>
    </w:p>
    <w:p w14:paraId="6710E6FC" w14:textId="77777777" w:rsidR="00500C97" w:rsidRPr="00046CC9" w:rsidRDefault="00500C97" w:rsidP="00512BC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70C0"/>
          <w:sz w:val="20"/>
          <w:szCs w:val="20"/>
        </w:rPr>
      </w:pPr>
    </w:p>
    <w:p w14:paraId="0E7A48FC" w14:textId="77777777" w:rsidR="00500C97" w:rsidRPr="00046CC9" w:rsidRDefault="00500C97" w:rsidP="00512BC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70C0"/>
          <w:sz w:val="20"/>
          <w:szCs w:val="20"/>
        </w:rPr>
      </w:pPr>
      <w:r w:rsidRPr="00046CC9">
        <w:rPr>
          <w:rFonts w:ascii="Century Gothic" w:hAnsi="Century Gothic"/>
          <w:b/>
          <w:color w:val="0070C0"/>
          <w:sz w:val="20"/>
          <w:szCs w:val="20"/>
        </w:rPr>
        <w:t>Different things to pray for:</w:t>
      </w:r>
    </w:p>
    <w:p w14:paraId="044EB38F" w14:textId="77777777" w:rsidR="00500C97" w:rsidRPr="00046CC9" w:rsidRDefault="00500C97" w:rsidP="00512B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0070C0"/>
          <w:sz w:val="20"/>
          <w:szCs w:val="20"/>
        </w:rPr>
      </w:pPr>
      <w:r w:rsidRPr="00046CC9">
        <w:rPr>
          <w:rFonts w:ascii="Century Gothic" w:hAnsi="Century Gothic"/>
          <w:color w:val="0070C0"/>
          <w:sz w:val="20"/>
          <w:szCs w:val="20"/>
        </w:rPr>
        <w:t>We confess to God what we have done (38-39</w:t>
      </w:r>
      <w:r w:rsidR="00DC1659" w:rsidRPr="00046CC9">
        <w:rPr>
          <w:rFonts w:ascii="Century Gothic" w:hAnsi="Century Gothic"/>
          <w:color w:val="0070C0"/>
          <w:sz w:val="20"/>
          <w:szCs w:val="20"/>
        </w:rPr>
        <w:t>. 102-103.</w:t>
      </w:r>
      <w:r w:rsidRPr="00046CC9">
        <w:rPr>
          <w:rFonts w:ascii="Century Gothic" w:hAnsi="Century Gothic"/>
          <w:color w:val="0070C0"/>
          <w:sz w:val="20"/>
          <w:szCs w:val="20"/>
        </w:rPr>
        <w:t>) – 1 John 1:9 or Psalm 32:5</w:t>
      </w:r>
    </w:p>
    <w:p w14:paraId="5A4B176A" w14:textId="77777777" w:rsidR="000A2A2D" w:rsidRPr="00046CC9" w:rsidRDefault="000A2A2D" w:rsidP="000A2A2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0070C0"/>
          <w:sz w:val="20"/>
          <w:szCs w:val="20"/>
        </w:rPr>
      </w:pPr>
      <w:r w:rsidRPr="00046CC9">
        <w:rPr>
          <w:rFonts w:ascii="Century Gothic" w:hAnsi="Century Gothic"/>
          <w:color w:val="0070C0"/>
          <w:sz w:val="20"/>
          <w:szCs w:val="20"/>
        </w:rPr>
        <w:t>Placing stones in water as a symbol of handing over our concerns/fears/guilt to God</w:t>
      </w:r>
    </w:p>
    <w:p w14:paraId="0DCE2CA1" w14:textId="77777777" w:rsidR="00500C97" w:rsidRPr="00046CC9" w:rsidRDefault="00500C97" w:rsidP="00512B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0070C0"/>
          <w:sz w:val="20"/>
          <w:szCs w:val="20"/>
        </w:rPr>
      </w:pPr>
      <w:r w:rsidRPr="00046CC9">
        <w:rPr>
          <w:rFonts w:ascii="Century Gothic" w:hAnsi="Century Gothic"/>
          <w:color w:val="0070C0"/>
          <w:sz w:val="20"/>
          <w:szCs w:val="20"/>
        </w:rPr>
        <w:t>We ask God for what we need (40-41</w:t>
      </w:r>
      <w:r w:rsidR="00800675" w:rsidRPr="00046CC9">
        <w:rPr>
          <w:rFonts w:ascii="Century Gothic" w:hAnsi="Century Gothic"/>
          <w:color w:val="0070C0"/>
          <w:sz w:val="20"/>
          <w:szCs w:val="20"/>
        </w:rPr>
        <w:t>. 100-101.</w:t>
      </w:r>
      <w:r w:rsidRPr="00046CC9">
        <w:rPr>
          <w:rFonts w:ascii="Century Gothic" w:hAnsi="Century Gothic"/>
          <w:color w:val="0070C0"/>
          <w:sz w:val="20"/>
          <w:szCs w:val="20"/>
        </w:rPr>
        <w:t>)</w:t>
      </w:r>
    </w:p>
    <w:p w14:paraId="3992DE47" w14:textId="77777777" w:rsidR="00500C97" w:rsidRPr="00046CC9" w:rsidRDefault="00500C97" w:rsidP="00512B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0070C0"/>
          <w:sz w:val="20"/>
          <w:szCs w:val="20"/>
        </w:rPr>
      </w:pPr>
      <w:r w:rsidRPr="00046CC9">
        <w:rPr>
          <w:rFonts w:ascii="Century Gothic" w:hAnsi="Century Gothic"/>
          <w:color w:val="0070C0"/>
          <w:sz w:val="20"/>
          <w:szCs w:val="20"/>
        </w:rPr>
        <w:t>We tell God how we feel (43)</w:t>
      </w:r>
    </w:p>
    <w:p w14:paraId="52660FB3" w14:textId="77777777" w:rsidR="00500C97" w:rsidRPr="00046CC9" w:rsidRDefault="00500C97" w:rsidP="00512B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0070C0"/>
          <w:sz w:val="20"/>
          <w:szCs w:val="20"/>
        </w:rPr>
      </w:pPr>
      <w:r w:rsidRPr="00046CC9">
        <w:rPr>
          <w:rFonts w:ascii="Century Gothic" w:hAnsi="Century Gothic"/>
          <w:color w:val="0070C0"/>
          <w:sz w:val="20"/>
          <w:szCs w:val="20"/>
        </w:rPr>
        <w:t>We praise God for who he is</w:t>
      </w:r>
      <w:r w:rsidR="00800675" w:rsidRPr="00046CC9">
        <w:rPr>
          <w:rFonts w:ascii="Century Gothic" w:hAnsi="Century Gothic"/>
          <w:color w:val="0070C0"/>
          <w:sz w:val="20"/>
          <w:szCs w:val="20"/>
        </w:rPr>
        <w:t xml:space="preserve"> (Psalm 103:1-5)</w:t>
      </w:r>
    </w:p>
    <w:p w14:paraId="307531ED" w14:textId="77777777" w:rsidR="00500C97" w:rsidRPr="00046CC9" w:rsidRDefault="00500C97" w:rsidP="00512B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0070C0"/>
          <w:sz w:val="20"/>
          <w:szCs w:val="20"/>
        </w:rPr>
      </w:pPr>
      <w:r w:rsidRPr="00046CC9">
        <w:rPr>
          <w:rFonts w:ascii="Century Gothic" w:hAnsi="Century Gothic"/>
          <w:color w:val="0070C0"/>
          <w:sz w:val="20"/>
          <w:szCs w:val="20"/>
        </w:rPr>
        <w:t>We thank God for what he has done</w:t>
      </w:r>
    </w:p>
    <w:p w14:paraId="1B091A28" w14:textId="77777777" w:rsidR="00EC3380" w:rsidRPr="00046CC9" w:rsidRDefault="00EC3380" w:rsidP="00512BC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70C0"/>
          <w:sz w:val="20"/>
          <w:szCs w:val="20"/>
        </w:rPr>
      </w:pPr>
    </w:p>
    <w:p w14:paraId="473D27D4" w14:textId="77777777" w:rsidR="006A1E53" w:rsidRPr="00046CC9" w:rsidRDefault="00500C97" w:rsidP="00512BC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Open Sans"/>
          <w:color w:val="0070C0"/>
          <w:sz w:val="20"/>
          <w:szCs w:val="20"/>
        </w:rPr>
      </w:pPr>
      <w:r w:rsidRPr="00046CC9">
        <w:rPr>
          <w:rFonts w:ascii="Century Gothic" w:hAnsi="Century Gothic" w:cs="Open Sans"/>
          <w:color w:val="0070C0"/>
          <w:sz w:val="20"/>
          <w:szCs w:val="20"/>
        </w:rPr>
        <w:t> </w:t>
      </w:r>
    </w:p>
    <w:sectPr w:rsidR="006A1E53" w:rsidRPr="00046CC9" w:rsidSect="00EC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K Mango Smoothie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879"/>
    <w:multiLevelType w:val="hybridMultilevel"/>
    <w:tmpl w:val="8C1C9636"/>
    <w:lvl w:ilvl="0" w:tplc="0362317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109"/>
    <w:multiLevelType w:val="hybridMultilevel"/>
    <w:tmpl w:val="624A34EC"/>
    <w:lvl w:ilvl="0" w:tplc="C92E60F8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7E68"/>
    <w:multiLevelType w:val="hybridMultilevel"/>
    <w:tmpl w:val="41945F82"/>
    <w:lvl w:ilvl="0" w:tplc="C92E60F8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D4712"/>
    <w:multiLevelType w:val="hybridMultilevel"/>
    <w:tmpl w:val="5DCCB17A"/>
    <w:lvl w:ilvl="0" w:tplc="C92E60F8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69935">
    <w:abstractNumId w:val="0"/>
  </w:num>
  <w:num w:numId="2" w16cid:durableId="2138066335">
    <w:abstractNumId w:val="2"/>
  </w:num>
  <w:num w:numId="3" w16cid:durableId="1210261875">
    <w:abstractNumId w:val="1"/>
  </w:num>
  <w:num w:numId="4" w16cid:durableId="28917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97"/>
    <w:rsid w:val="000009BC"/>
    <w:rsid w:val="00046CC9"/>
    <w:rsid w:val="00061DB2"/>
    <w:rsid w:val="000A2A2D"/>
    <w:rsid w:val="000D0DF2"/>
    <w:rsid w:val="000F7E6B"/>
    <w:rsid w:val="002C54CA"/>
    <w:rsid w:val="002E1544"/>
    <w:rsid w:val="0034074C"/>
    <w:rsid w:val="00500C97"/>
    <w:rsid w:val="00512BCB"/>
    <w:rsid w:val="006A1E53"/>
    <w:rsid w:val="006C73F1"/>
    <w:rsid w:val="00800675"/>
    <w:rsid w:val="00AE26D8"/>
    <w:rsid w:val="00B001AD"/>
    <w:rsid w:val="00B40C88"/>
    <w:rsid w:val="00C56078"/>
    <w:rsid w:val="00D02E22"/>
    <w:rsid w:val="00D12DF4"/>
    <w:rsid w:val="00D70DA1"/>
    <w:rsid w:val="00DC1659"/>
    <w:rsid w:val="00EC3380"/>
    <w:rsid w:val="00ED3BD6"/>
    <w:rsid w:val="00E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6A26"/>
  <w15:chartTrackingRefBased/>
  <w15:docId w15:val="{F50E5AA4-4E8E-42A6-A24F-CCF7EB5B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DrGscZ9B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826gdM79U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kUjLd6k6uX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ZrdlXOk_QdQ&amp;list=PLnXWVXkTPjrqSx6em_VY4SkSCj4_xGxvA&amp;index=7&amp;t=0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0D5690D7E3449856AD88F33CAF3C" ma:contentTypeVersion="14" ma:contentTypeDescription="Create a new document." ma:contentTypeScope="" ma:versionID="6d2a16375b64c89045429c6ae72a381f">
  <xsd:schema xmlns:xsd="http://www.w3.org/2001/XMLSchema" xmlns:xs="http://www.w3.org/2001/XMLSchema" xmlns:p="http://schemas.microsoft.com/office/2006/metadata/properties" xmlns:ns2="eed38a8f-b75e-471e-8796-ca119f660bbd" xmlns:ns3="68b42e9d-6fab-4c28-b23d-c97b55050a44" targetNamespace="http://schemas.microsoft.com/office/2006/metadata/properties" ma:root="true" ma:fieldsID="22ef5be7958e710febfdde98b4712788" ns2:_="" ns3:_="">
    <xsd:import namespace="eed38a8f-b75e-471e-8796-ca119f660bbd"/>
    <xsd:import namespace="68b42e9d-6fab-4c28-b23d-c97b5505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38a8f-b75e-471e-8796-ca119f660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41ec11-3874-440f-80c1-df71f7a84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2e9d-6fab-4c28-b23d-c97b55050a4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857dbe-50c7-425f-bad6-917d6ef05505}" ma:internalName="TaxCatchAll" ma:showField="CatchAllData" ma:web="68b42e9d-6fab-4c28-b23d-c97b5505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38a8f-b75e-471e-8796-ca119f660bbd">
      <Terms xmlns="http://schemas.microsoft.com/office/infopath/2007/PartnerControls"/>
    </lcf76f155ced4ddcb4097134ff3c332f>
    <TaxCatchAll xmlns="68b42e9d-6fab-4c28-b23d-c97b55050a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EC45A-E4ED-4EEE-B9D3-19D611912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38a8f-b75e-471e-8796-ca119f660bbd"/>
    <ds:schemaRef ds:uri="68b42e9d-6fab-4c28-b23d-c97b5505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97B5B-9DBB-4015-AFD7-32D81524E8C2}">
  <ds:schemaRefs>
    <ds:schemaRef ds:uri="http://schemas.microsoft.com/office/2006/metadata/properties"/>
    <ds:schemaRef ds:uri="http://schemas.microsoft.com/office/infopath/2007/PartnerControls"/>
    <ds:schemaRef ds:uri="eed38a8f-b75e-471e-8796-ca119f660bbd"/>
    <ds:schemaRef ds:uri="68b42e9d-6fab-4c28-b23d-c97b55050a44"/>
  </ds:schemaRefs>
</ds:datastoreItem>
</file>

<file path=customXml/itemProps3.xml><?xml version="1.0" encoding="utf-8"?>
<ds:datastoreItem xmlns:ds="http://schemas.openxmlformats.org/officeDocument/2006/customXml" ds:itemID="{AF7D4B37-4E7B-4C03-908C-1301F0F25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Redeemer Lutheran School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Tennyson Jaensch</dc:creator>
  <cp:keywords/>
  <dc:description/>
  <cp:lastModifiedBy>Krahling, Libby</cp:lastModifiedBy>
  <cp:revision>2</cp:revision>
  <dcterms:created xsi:type="dcterms:W3CDTF">2023-11-22T00:26:00Z</dcterms:created>
  <dcterms:modified xsi:type="dcterms:W3CDTF">2023-11-22T00:26:00Z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0x010100CB940D5690D7E3449856AD88F33CAF3C</vt:lpwstr>
  </property>
</Properties>
</file>